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3A" w:rsidRDefault="00205D3A" w:rsidP="00205D3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p>
    <w:p w:rsidR="00205D3A" w:rsidRDefault="00205D3A" w:rsidP="00205D3A">
      <w:pPr>
        <w:jc w:val="center"/>
        <w:rPr>
          <w:rFonts w:ascii="Times New Roman" w:eastAsia="方正公文小标宋" w:hAnsi="Times New Roman" w:cs="Times New Roman"/>
          <w:b/>
          <w:bCs/>
          <w:sz w:val="36"/>
          <w:szCs w:val="36"/>
        </w:rPr>
      </w:pPr>
      <w:r>
        <w:rPr>
          <w:rFonts w:ascii="Times New Roman" w:eastAsia="方正公文小标宋" w:hAnsi="Times New Roman" w:cs="Times New Roman"/>
          <w:b/>
          <w:bCs/>
          <w:sz w:val="36"/>
          <w:szCs w:val="36"/>
        </w:rPr>
        <w:t>2020</w:t>
      </w:r>
      <w:r>
        <w:rPr>
          <w:rFonts w:ascii="Times New Roman" w:eastAsia="方正公文小标宋" w:hAnsi="Times New Roman" w:cs="Times New Roman"/>
          <w:b/>
          <w:bCs/>
          <w:sz w:val="36"/>
          <w:szCs w:val="36"/>
        </w:rPr>
        <w:t>年度</w:t>
      </w:r>
      <w:r>
        <w:rPr>
          <w:rFonts w:ascii="Times New Roman" w:eastAsia="方正公文小标宋" w:hAnsi="Times New Roman" w:cs="Times New Roman" w:hint="eastAsia"/>
          <w:b/>
          <w:bCs/>
          <w:sz w:val="36"/>
          <w:szCs w:val="36"/>
        </w:rPr>
        <w:t>湖北幼儿师范高等专科学校</w:t>
      </w:r>
      <w:r>
        <w:rPr>
          <w:rFonts w:ascii="Times New Roman" w:eastAsia="方正公文小标宋" w:hAnsi="Times New Roman" w:cs="Times New Roman"/>
          <w:b/>
          <w:bCs/>
          <w:sz w:val="36"/>
          <w:szCs w:val="36"/>
        </w:rPr>
        <w:t>整体支出绩效自评结果</w:t>
      </w:r>
    </w:p>
    <w:p w:rsidR="00205D3A" w:rsidRDefault="00205D3A" w:rsidP="00205D3A">
      <w:pPr>
        <w:rPr>
          <w:rFonts w:ascii="Times New Roman" w:eastAsia="仿宋_GB2312" w:hAnsi="Times New Roman" w:cs="Times New Roman"/>
          <w:sz w:val="32"/>
          <w:szCs w:val="32"/>
        </w:rPr>
      </w:pPr>
    </w:p>
    <w:p w:rsidR="00205D3A" w:rsidRPr="00205D3A" w:rsidRDefault="00205D3A" w:rsidP="00205D3A">
      <w:pPr>
        <w:ind w:firstLineChars="200" w:firstLine="643"/>
        <w:rPr>
          <w:rFonts w:ascii="Times New Roman" w:eastAsia="黑体" w:hAnsi="Times New Roman" w:cs="Times New Roman"/>
          <w:b/>
          <w:bCs/>
          <w:sz w:val="32"/>
          <w:szCs w:val="32"/>
        </w:rPr>
      </w:pPr>
      <w:r w:rsidRPr="00205D3A">
        <w:rPr>
          <w:rFonts w:ascii="Times New Roman" w:eastAsia="黑体" w:hAnsi="Times New Roman" w:cs="Times New Roman"/>
          <w:b/>
          <w:bCs/>
          <w:sz w:val="32"/>
          <w:szCs w:val="32"/>
        </w:rPr>
        <w:t>一、部门整体绩效自评得分</w:t>
      </w:r>
    </w:p>
    <w:p w:rsidR="00205D3A" w:rsidRPr="009863AA" w:rsidRDefault="00205D3A" w:rsidP="009863AA">
      <w:pPr>
        <w:spacing w:line="560" w:lineRule="exact"/>
        <w:ind w:firstLineChars="200" w:firstLine="640"/>
        <w:rPr>
          <w:rFonts w:ascii="仿宋_GB2312" w:eastAsia="仿宋_GB2312" w:hAnsi="Times New Roman" w:cs="Times New Roman"/>
          <w:sz w:val="32"/>
          <w:szCs w:val="32"/>
        </w:rPr>
      </w:pPr>
      <w:r w:rsidRPr="009863AA">
        <w:rPr>
          <w:rFonts w:ascii="仿宋_GB2312" w:eastAsia="仿宋_GB2312" w:hAnsi="Times New Roman" w:cs="Times New Roman" w:hint="eastAsia"/>
          <w:sz w:val="32"/>
          <w:szCs w:val="32"/>
        </w:rPr>
        <w:t>2020年度</w:t>
      </w:r>
      <w:r w:rsidRPr="009863AA">
        <w:rPr>
          <w:rFonts w:ascii="仿宋_GB2312" w:eastAsia="仿宋_GB2312" w:hAnsi="Times New Roman" w:cs="Times New Roman" w:hint="eastAsia"/>
          <w:bCs/>
          <w:sz w:val="32"/>
          <w:szCs w:val="32"/>
        </w:rPr>
        <w:t>湖北幼儿师范高等专科学校</w:t>
      </w:r>
      <w:r w:rsidRPr="009863AA">
        <w:rPr>
          <w:rFonts w:ascii="仿宋_GB2312" w:eastAsia="仿宋_GB2312" w:hAnsi="Times New Roman" w:cs="Times New Roman" w:hint="eastAsia"/>
          <w:sz w:val="32"/>
          <w:szCs w:val="32"/>
        </w:rPr>
        <w:t>整体支出绩效自评得91分，评价结果为“优”。</w:t>
      </w:r>
      <w:bookmarkStart w:id="0" w:name="_GoBack"/>
      <w:bookmarkEnd w:id="0"/>
    </w:p>
    <w:p w:rsidR="00205D3A" w:rsidRPr="00205D3A" w:rsidRDefault="00205D3A" w:rsidP="00205D3A">
      <w:pPr>
        <w:ind w:firstLineChars="200" w:firstLine="643"/>
        <w:rPr>
          <w:rFonts w:ascii="Times New Roman" w:eastAsia="黑体" w:hAnsi="Times New Roman" w:cs="Times New Roman"/>
          <w:b/>
          <w:bCs/>
          <w:sz w:val="32"/>
          <w:szCs w:val="32"/>
        </w:rPr>
      </w:pPr>
      <w:r w:rsidRPr="00205D3A">
        <w:rPr>
          <w:rFonts w:ascii="Times New Roman" w:eastAsia="黑体" w:hAnsi="Times New Roman" w:cs="Times New Roman"/>
          <w:b/>
          <w:bCs/>
          <w:sz w:val="32"/>
          <w:szCs w:val="32"/>
        </w:rPr>
        <w:t>二、部门整体绩效目标完成情况</w:t>
      </w:r>
    </w:p>
    <w:p w:rsidR="00205D3A" w:rsidRPr="009863AA" w:rsidRDefault="00205D3A" w:rsidP="00205D3A">
      <w:pPr>
        <w:ind w:firstLineChars="200" w:firstLine="641"/>
        <w:rPr>
          <w:rFonts w:ascii="仿宋_GB2312" w:eastAsia="仿宋_GB2312" w:hAnsi="Times New Roman" w:cs="Times New Roman"/>
          <w:bCs/>
          <w:sz w:val="32"/>
          <w:szCs w:val="32"/>
        </w:rPr>
      </w:pPr>
      <w:r w:rsidRPr="00205D3A">
        <w:rPr>
          <w:rFonts w:ascii="Times New Roman" w:eastAsia="华文楷体" w:hAnsi="Times New Roman" w:cs="Times New Roman"/>
          <w:b/>
          <w:bCs/>
          <w:sz w:val="32"/>
          <w:szCs w:val="32"/>
        </w:rPr>
        <w:t>（</w:t>
      </w:r>
      <w:r w:rsidRPr="009863AA">
        <w:rPr>
          <w:rFonts w:ascii="仿宋_GB2312" w:eastAsia="仿宋_GB2312" w:hAnsi="Times New Roman" w:cs="Times New Roman" w:hint="eastAsia"/>
          <w:bCs/>
          <w:sz w:val="32"/>
          <w:szCs w:val="32"/>
        </w:rPr>
        <w:t>一）执行率情况</w:t>
      </w:r>
    </w:p>
    <w:p w:rsidR="00205D3A" w:rsidRPr="009863AA" w:rsidRDefault="00205D3A" w:rsidP="009863AA">
      <w:pPr>
        <w:ind w:firstLineChars="200" w:firstLine="640"/>
        <w:rPr>
          <w:rFonts w:ascii="仿宋_GB2312" w:eastAsia="仿宋_GB2312" w:hAnsi="Times New Roman" w:cs="Times New Roman"/>
          <w:sz w:val="32"/>
          <w:szCs w:val="32"/>
        </w:rPr>
      </w:pPr>
      <w:r w:rsidRPr="009863AA">
        <w:rPr>
          <w:rFonts w:ascii="仿宋_GB2312" w:eastAsia="仿宋_GB2312" w:hAnsi="Times New Roman" w:cs="Times New Roman" w:hint="eastAsia"/>
          <w:sz w:val="32"/>
          <w:szCs w:val="32"/>
        </w:rPr>
        <w:t>2020年度</w:t>
      </w:r>
      <w:r w:rsidRPr="009863AA">
        <w:rPr>
          <w:rFonts w:ascii="仿宋_GB2312" w:eastAsia="仿宋_GB2312" w:hAnsi="Times New Roman" w:cs="Times New Roman" w:hint="eastAsia"/>
          <w:bCs/>
          <w:sz w:val="32"/>
          <w:szCs w:val="32"/>
        </w:rPr>
        <w:t>湖北幼儿师范高等专科学校</w:t>
      </w:r>
      <w:r w:rsidRPr="009863AA">
        <w:rPr>
          <w:rFonts w:ascii="仿宋_GB2312" w:eastAsia="仿宋_GB2312" w:hint="eastAsia"/>
          <w:sz w:val="32"/>
          <w:szCs w:val="32"/>
        </w:rPr>
        <w:t>全年预算支出总额24,237.30万元，实际完成19,977.52万元，执行率82.42%</w:t>
      </w:r>
      <w:r w:rsidRPr="009863AA">
        <w:rPr>
          <w:rFonts w:ascii="仿宋_GB2312" w:eastAsia="仿宋_GB2312" w:hAnsi="Times New Roman" w:cs="Times New Roman" w:hint="eastAsia"/>
          <w:sz w:val="32"/>
          <w:szCs w:val="32"/>
        </w:rPr>
        <w:t>。</w:t>
      </w:r>
    </w:p>
    <w:p w:rsidR="00205D3A" w:rsidRPr="009863AA" w:rsidRDefault="00205D3A" w:rsidP="009863AA">
      <w:pPr>
        <w:ind w:firstLineChars="200" w:firstLine="640"/>
        <w:rPr>
          <w:rFonts w:ascii="仿宋_GB2312" w:eastAsia="仿宋_GB2312" w:hAnsi="Times New Roman" w:cs="Times New Roman"/>
          <w:bCs/>
          <w:sz w:val="32"/>
          <w:szCs w:val="32"/>
        </w:rPr>
      </w:pPr>
      <w:r w:rsidRPr="009863AA">
        <w:rPr>
          <w:rFonts w:ascii="仿宋_GB2312" w:eastAsia="仿宋_GB2312" w:hAnsi="Times New Roman" w:cs="Times New Roman" w:hint="eastAsia"/>
          <w:bCs/>
          <w:sz w:val="32"/>
          <w:szCs w:val="32"/>
        </w:rPr>
        <w:t>（二）完成的绩效目标</w:t>
      </w:r>
    </w:p>
    <w:p w:rsidR="00205D3A" w:rsidRPr="009863AA" w:rsidRDefault="00205D3A" w:rsidP="00205D3A">
      <w:pPr>
        <w:rPr>
          <w:rFonts w:ascii="仿宋_GB2312" w:eastAsia="仿宋_GB2312"/>
          <w:sz w:val="32"/>
          <w:szCs w:val="32"/>
        </w:rPr>
      </w:pPr>
      <w:r w:rsidRPr="009863AA">
        <w:rPr>
          <w:rFonts w:ascii="仿宋_GB2312" w:eastAsia="仿宋_GB2312" w:hAnsi="Times New Roman" w:cs="Times New Roman" w:hint="eastAsia"/>
          <w:sz w:val="32"/>
          <w:szCs w:val="32"/>
        </w:rPr>
        <w:t>2020年度</w:t>
      </w:r>
      <w:r w:rsidRPr="009863AA">
        <w:rPr>
          <w:rFonts w:ascii="仿宋_GB2312" w:eastAsia="仿宋_GB2312" w:hAnsi="Times New Roman" w:cs="Times New Roman" w:hint="eastAsia"/>
          <w:bCs/>
          <w:sz w:val="32"/>
          <w:szCs w:val="32"/>
        </w:rPr>
        <w:t>湖北幼儿师范高等专科学校</w:t>
      </w:r>
      <w:r w:rsidRPr="009863AA">
        <w:rPr>
          <w:rFonts w:ascii="仿宋_GB2312" w:eastAsia="仿宋_GB2312" w:hAnsi="Times New Roman" w:cs="Times New Roman" w:hint="eastAsia"/>
          <w:sz w:val="32"/>
          <w:szCs w:val="32"/>
        </w:rPr>
        <w:t>整体</w:t>
      </w:r>
      <w:r w:rsidRPr="009863AA">
        <w:rPr>
          <w:rFonts w:ascii="仿宋_GB2312" w:eastAsia="仿宋_GB2312" w:hint="eastAsia"/>
          <w:sz w:val="32"/>
          <w:szCs w:val="32"/>
        </w:rPr>
        <w:t>设置绩效指标总数29个，完成绩效指标26个。</w:t>
      </w:r>
    </w:p>
    <w:p w:rsidR="00205D3A" w:rsidRPr="009863AA" w:rsidRDefault="00205D3A" w:rsidP="009863AA">
      <w:pPr>
        <w:ind w:firstLineChars="200" w:firstLine="643"/>
        <w:rPr>
          <w:rFonts w:ascii="仿宋_GB2312" w:eastAsia="仿宋_GB2312" w:hAnsi="Times New Roman" w:cs="Times New Roman"/>
          <w:b/>
          <w:bCs/>
          <w:sz w:val="32"/>
          <w:szCs w:val="32"/>
        </w:rPr>
      </w:pPr>
      <w:r w:rsidRPr="009863AA">
        <w:rPr>
          <w:rFonts w:ascii="仿宋_GB2312" w:eastAsia="仿宋_GB2312" w:hAnsi="Times New Roman" w:cs="Times New Roman" w:hint="eastAsia"/>
          <w:b/>
          <w:bCs/>
          <w:sz w:val="32"/>
          <w:szCs w:val="32"/>
        </w:rPr>
        <w:t>（三）未完成的绩效目标</w:t>
      </w:r>
    </w:p>
    <w:p w:rsidR="00205D3A" w:rsidRPr="009863AA" w:rsidRDefault="009863AA" w:rsidP="009863AA">
      <w:pPr>
        <w:ind w:firstLine="200"/>
        <w:rPr>
          <w:rFonts w:ascii="仿宋_GB2312" w:eastAsia="仿宋_GB2312"/>
          <w:sz w:val="32"/>
          <w:szCs w:val="32"/>
        </w:rPr>
      </w:pPr>
      <w:r>
        <w:rPr>
          <w:rFonts w:ascii="仿宋_GB2312" w:eastAsia="仿宋_GB2312" w:hAnsi="Times New Roman" w:cs="Times New Roman" w:hint="eastAsia"/>
          <w:sz w:val="32"/>
          <w:szCs w:val="32"/>
        </w:rPr>
        <w:t xml:space="preserve">   </w:t>
      </w:r>
      <w:r w:rsidR="00205D3A" w:rsidRPr="009863AA">
        <w:rPr>
          <w:rFonts w:ascii="仿宋_GB2312" w:eastAsia="仿宋_GB2312" w:hAnsi="Times New Roman" w:cs="Times New Roman" w:hint="eastAsia"/>
          <w:sz w:val="32"/>
          <w:szCs w:val="32"/>
        </w:rPr>
        <w:t>受突如其来的疫情影响，</w:t>
      </w:r>
      <w:r w:rsidR="00205D3A" w:rsidRPr="009863AA">
        <w:rPr>
          <w:rFonts w:ascii="仿宋_GB2312" w:eastAsia="仿宋_GB2312" w:hint="eastAsia"/>
          <w:sz w:val="32"/>
          <w:szCs w:val="32"/>
        </w:rPr>
        <w:t>预算执行率、项目支出进度完成率、教师培训计划完成率等指标没有完全完成</w:t>
      </w:r>
    </w:p>
    <w:p w:rsidR="00205D3A" w:rsidRPr="00205D3A" w:rsidRDefault="00205D3A" w:rsidP="00205D3A">
      <w:pPr>
        <w:ind w:firstLineChars="200" w:firstLine="643"/>
        <w:rPr>
          <w:rFonts w:ascii="Times New Roman" w:eastAsia="黑体" w:hAnsi="Times New Roman" w:cs="Times New Roman"/>
          <w:b/>
          <w:bCs/>
          <w:sz w:val="32"/>
          <w:szCs w:val="32"/>
        </w:rPr>
      </w:pPr>
      <w:r w:rsidRPr="00205D3A">
        <w:rPr>
          <w:rFonts w:ascii="Times New Roman" w:eastAsia="黑体" w:hAnsi="Times New Roman" w:cs="Times New Roman"/>
          <w:b/>
          <w:bCs/>
          <w:sz w:val="32"/>
          <w:szCs w:val="32"/>
        </w:rPr>
        <w:t>三、存在的问题</w:t>
      </w:r>
    </w:p>
    <w:p w:rsidR="00205D3A" w:rsidRPr="00205D3A" w:rsidRDefault="00205D3A" w:rsidP="00205D3A">
      <w:pPr>
        <w:ind w:firstLineChars="200" w:firstLine="640"/>
        <w:rPr>
          <w:rFonts w:ascii="Times New Roman" w:eastAsia="仿宋_GB2312" w:hAnsi="Times New Roman" w:cs="Times New Roman"/>
          <w:sz w:val="32"/>
          <w:szCs w:val="32"/>
        </w:rPr>
      </w:pPr>
      <w:r w:rsidRPr="00205D3A">
        <w:rPr>
          <w:rFonts w:ascii="Times New Roman" w:eastAsia="仿宋_GB2312" w:hAnsi="Times New Roman" w:cs="Times New Roman"/>
          <w:sz w:val="32"/>
          <w:szCs w:val="32"/>
        </w:rPr>
        <w:t>总体上看，</w:t>
      </w:r>
      <w:r w:rsidRPr="00205D3A">
        <w:rPr>
          <w:rFonts w:ascii="Times New Roman" w:eastAsia="仿宋_GB2312" w:hAnsi="Times New Roman" w:cs="Times New Roman"/>
          <w:sz w:val="32"/>
          <w:szCs w:val="32"/>
        </w:rPr>
        <w:t>2020</w:t>
      </w:r>
      <w:r w:rsidRPr="00205D3A">
        <w:rPr>
          <w:rFonts w:ascii="Times New Roman" w:eastAsia="仿宋_GB2312" w:hAnsi="Times New Roman" w:cs="Times New Roman"/>
          <w:sz w:val="32"/>
          <w:szCs w:val="32"/>
        </w:rPr>
        <w:t>年度部门整体支出的项目管理和资金管理较为规范，绩效目标指标完成情况较好。但是，绩效评价过程中也</w:t>
      </w:r>
      <w:r w:rsidRPr="00205D3A">
        <w:rPr>
          <w:rFonts w:ascii="Times New Roman" w:eastAsia="仿宋_GB2312" w:hAnsi="Times New Roman" w:cs="Times New Roman" w:hint="eastAsia"/>
          <w:sz w:val="32"/>
          <w:szCs w:val="32"/>
        </w:rPr>
        <w:t>发现部分项目资金执行进度偏慢、年度执行率偏低，部分绩效指标设置科学性有待加强等问题。</w:t>
      </w:r>
    </w:p>
    <w:p w:rsidR="00205D3A" w:rsidRPr="00205D3A" w:rsidRDefault="00205D3A" w:rsidP="00205D3A">
      <w:pPr>
        <w:ind w:firstLineChars="200" w:firstLine="643"/>
        <w:rPr>
          <w:rFonts w:ascii="Times New Roman" w:eastAsia="黑体" w:hAnsi="Times New Roman" w:cs="Times New Roman"/>
          <w:b/>
          <w:bCs/>
          <w:sz w:val="32"/>
          <w:szCs w:val="32"/>
        </w:rPr>
      </w:pPr>
      <w:r w:rsidRPr="00205D3A">
        <w:rPr>
          <w:rFonts w:ascii="Times New Roman" w:eastAsia="黑体" w:hAnsi="Times New Roman" w:cs="Times New Roman"/>
          <w:b/>
          <w:bCs/>
          <w:sz w:val="32"/>
          <w:szCs w:val="32"/>
        </w:rPr>
        <w:lastRenderedPageBreak/>
        <w:t>四、自评结果拟应用建议</w:t>
      </w:r>
    </w:p>
    <w:p w:rsidR="00205D3A" w:rsidRPr="00205D3A" w:rsidRDefault="00205D3A" w:rsidP="00205D3A">
      <w:pPr>
        <w:ind w:firstLineChars="200" w:firstLine="640"/>
        <w:rPr>
          <w:rFonts w:ascii="Times New Roman" w:eastAsia="仿宋_GB2312" w:hAnsi="Times New Roman" w:cs="Times New Roman"/>
          <w:sz w:val="32"/>
          <w:szCs w:val="32"/>
        </w:rPr>
      </w:pPr>
      <w:r w:rsidRPr="00205D3A">
        <w:rPr>
          <w:rFonts w:ascii="Times New Roman" w:eastAsia="仿宋_GB2312" w:hAnsi="Times New Roman" w:cs="Times New Roman" w:hint="eastAsia"/>
          <w:sz w:val="32"/>
          <w:szCs w:val="32"/>
        </w:rPr>
        <w:t>一是</w:t>
      </w:r>
      <w:r w:rsidRPr="00205D3A">
        <w:rPr>
          <w:rFonts w:ascii="Times New Roman" w:eastAsia="仿宋_GB2312" w:hAnsi="Times New Roman" w:cs="Times New Roman"/>
          <w:sz w:val="32"/>
          <w:szCs w:val="32"/>
        </w:rPr>
        <w:t>进一步完善</w:t>
      </w:r>
      <w:r w:rsidRPr="00205D3A">
        <w:rPr>
          <w:rFonts w:ascii="Times New Roman" w:eastAsia="仿宋_GB2312" w:hAnsi="Times New Roman" w:cs="Times New Roman" w:hint="eastAsia"/>
          <w:sz w:val="32"/>
          <w:szCs w:val="32"/>
        </w:rPr>
        <w:t>绩效</w:t>
      </w:r>
      <w:r w:rsidRPr="00205D3A">
        <w:rPr>
          <w:rFonts w:ascii="Times New Roman" w:eastAsia="仿宋_GB2312" w:hAnsi="Times New Roman" w:cs="Times New Roman"/>
          <w:sz w:val="32"/>
          <w:szCs w:val="32"/>
        </w:rPr>
        <w:t>指标体系，</w:t>
      </w:r>
      <w:r w:rsidRPr="00205D3A">
        <w:rPr>
          <w:rFonts w:ascii="Times New Roman" w:eastAsia="仿宋_GB2312" w:hAnsi="Times New Roman" w:cs="Times New Roman" w:hint="eastAsia"/>
          <w:sz w:val="32"/>
          <w:szCs w:val="32"/>
        </w:rPr>
        <w:t>不断增强</w:t>
      </w:r>
      <w:r w:rsidRPr="00205D3A">
        <w:rPr>
          <w:rFonts w:ascii="Times New Roman" w:eastAsia="仿宋_GB2312" w:hAnsi="Times New Roman" w:cs="Times New Roman"/>
          <w:sz w:val="32"/>
          <w:szCs w:val="32"/>
        </w:rPr>
        <w:t>绩效目标</w:t>
      </w:r>
      <w:r w:rsidRPr="00205D3A">
        <w:rPr>
          <w:rFonts w:ascii="Times New Roman" w:eastAsia="仿宋_GB2312" w:hAnsi="Times New Roman" w:cs="Times New Roman" w:hint="eastAsia"/>
          <w:sz w:val="32"/>
          <w:szCs w:val="32"/>
        </w:rPr>
        <w:t>的科学性和绩效指标值的合理性。二是重视绩效和资金双监控管理管理，项目进度和资金进度双促进、双提高。三是</w:t>
      </w:r>
      <w:r w:rsidRPr="00205D3A">
        <w:rPr>
          <w:rFonts w:ascii="Times New Roman" w:eastAsia="仿宋_GB2312" w:hAnsi="Times New Roman" w:cs="Times New Roman"/>
          <w:sz w:val="32"/>
          <w:szCs w:val="32"/>
        </w:rPr>
        <w:t>做好常态化疫情防控</w:t>
      </w:r>
      <w:r w:rsidRPr="00205D3A">
        <w:rPr>
          <w:rFonts w:ascii="Times New Roman" w:eastAsia="仿宋_GB2312" w:hAnsi="Times New Roman" w:cs="Times New Roman" w:hint="eastAsia"/>
          <w:sz w:val="32"/>
          <w:szCs w:val="32"/>
        </w:rPr>
        <w:t>的同时，进一步提高绩效指标完成率。</w:t>
      </w:r>
    </w:p>
    <w:p w:rsidR="009863AA" w:rsidRDefault="009863AA">
      <w:pPr>
        <w:widowControl/>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9863AA" w:rsidRDefault="009863AA">
      <w:pPr>
        <w:widowControl/>
        <w:jc w:val="left"/>
        <w:rPr>
          <w:rFonts w:ascii="Times New Roman" w:eastAsia="仿宋_GB2312" w:hAnsi="Times New Roman" w:cs="Times New Roman"/>
          <w:b/>
          <w:bCs/>
          <w:sz w:val="32"/>
          <w:szCs w:val="32"/>
        </w:rPr>
        <w:sectPr w:rsidR="009863AA" w:rsidSect="00146A83">
          <w:pgSz w:w="11906" w:h="16838"/>
          <w:pgMar w:top="1440" w:right="1800" w:bottom="1440" w:left="1800" w:header="851" w:footer="992" w:gutter="0"/>
          <w:cols w:space="720"/>
          <w:docGrid w:type="lines" w:linePitch="312"/>
        </w:sectPr>
      </w:pPr>
    </w:p>
    <w:tbl>
      <w:tblPr>
        <w:tblW w:w="16038" w:type="dxa"/>
        <w:tblInd w:w="-379" w:type="dxa"/>
        <w:tblLayout w:type="fixed"/>
        <w:tblCellMar>
          <w:top w:w="15" w:type="dxa"/>
          <w:left w:w="15" w:type="dxa"/>
          <w:bottom w:w="15" w:type="dxa"/>
          <w:right w:w="15" w:type="dxa"/>
        </w:tblCellMar>
        <w:tblLook w:val="04A0"/>
      </w:tblPr>
      <w:tblGrid>
        <w:gridCol w:w="544"/>
        <w:gridCol w:w="489"/>
        <w:gridCol w:w="949"/>
        <w:gridCol w:w="484"/>
        <w:gridCol w:w="4629"/>
        <w:gridCol w:w="90"/>
        <w:gridCol w:w="1187"/>
        <w:gridCol w:w="1894"/>
        <w:gridCol w:w="175"/>
        <w:gridCol w:w="997"/>
        <w:gridCol w:w="128"/>
        <w:gridCol w:w="683"/>
        <w:gridCol w:w="783"/>
        <w:gridCol w:w="688"/>
        <w:gridCol w:w="700"/>
        <w:gridCol w:w="1184"/>
        <w:gridCol w:w="434"/>
      </w:tblGrid>
      <w:tr w:rsidR="009863AA" w:rsidTr="00FF0940">
        <w:trPr>
          <w:gridAfter w:val="1"/>
          <w:wAfter w:w="434" w:type="dxa"/>
          <w:trHeight w:val="365"/>
        </w:trPr>
        <w:tc>
          <w:tcPr>
            <w:tcW w:w="15604" w:type="dxa"/>
            <w:gridSpan w:val="16"/>
            <w:shd w:val="clear" w:color="auto" w:fill="auto"/>
            <w:vAlign w:val="center"/>
          </w:tcPr>
          <w:p w:rsidR="009863AA" w:rsidRDefault="009863AA" w:rsidP="00FF0940">
            <w:pPr>
              <w:widowControl/>
              <w:jc w:val="center"/>
              <w:textAlignment w:val="center"/>
              <w:rPr>
                <w:rFonts w:ascii="黑体" w:eastAsia="黑体" w:hAnsi="宋体"/>
                <w:color w:val="000000"/>
                <w:sz w:val="20"/>
                <w:szCs w:val="20"/>
              </w:rPr>
            </w:pPr>
            <w:r>
              <w:rPr>
                <w:rFonts w:ascii="黑体" w:eastAsia="黑体" w:hAnsi="宋体"/>
                <w:color w:val="000000"/>
                <w:kern w:val="0"/>
                <w:sz w:val="20"/>
                <w:szCs w:val="20"/>
              </w:rPr>
              <w:lastRenderedPageBreak/>
              <w:t>部门整体支出绩效目标及评价表（2020年度）</w:t>
            </w:r>
          </w:p>
        </w:tc>
      </w:tr>
      <w:tr w:rsidR="009863AA" w:rsidTr="00FF0940">
        <w:trPr>
          <w:trHeight w:val="278"/>
        </w:trPr>
        <w:tc>
          <w:tcPr>
            <w:tcW w:w="7095" w:type="dxa"/>
            <w:gridSpan w:val="5"/>
            <w:shd w:val="clear" w:color="auto" w:fill="auto"/>
            <w:vAlign w:val="center"/>
          </w:tcPr>
          <w:p w:rsidR="009863AA" w:rsidRDefault="009863AA" w:rsidP="00FF094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填报单位：湖北幼儿师范高等专科学校</w:t>
            </w:r>
          </w:p>
        </w:tc>
        <w:tc>
          <w:tcPr>
            <w:tcW w:w="90" w:type="dxa"/>
            <w:shd w:val="clear" w:color="auto" w:fill="auto"/>
            <w:vAlign w:val="center"/>
          </w:tcPr>
          <w:p w:rsidR="009863AA" w:rsidRDefault="009863AA" w:rsidP="00FF0940">
            <w:pPr>
              <w:jc w:val="center"/>
              <w:rPr>
                <w:rFonts w:ascii="仿宋_GB2312" w:eastAsia="仿宋_GB2312" w:hAnsi="宋体" w:cs="仿宋_GB2312"/>
                <w:color w:val="000000"/>
                <w:sz w:val="20"/>
                <w:szCs w:val="20"/>
              </w:rPr>
            </w:pPr>
          </w:p>
        </w:tc>
        <w:tc>
          <w:tcPr>
            <w:tcW w:w="1187" w:type="dxa"/>
            <w:shd w:val="clear" w:color="auto" w:fill="auto"/>
            <w:vAlign w:val="center"/>
          </w:tcPr>
          <w:p w:rsidR="009863AA" w:rsidRDefault="009863AA" w:rsidP="00FF0940">
            <w:pPr>
              <w:jc w:val="center"/>
              <w:rPr>
                <w:rFonts w:ascii="宋体" w:hAnsi="宋体" w:cs="宋体"/>
                <w:color w:val="000000"/>
                <w:sz w:val="20"/>
                <w:szCs w:val="20"/>
              </w:rPr>
            </w:pPr>
          </w:p>
        </w:tc>
        <w:tc>
          <w:tcPr>
            <w:tcW w:w="2069" w:type="dxa"/>
            <w:gridSpan w:val="2"/>
            <w:shd w:val="clear" w:color="auto" w:fill="auto"/>
            <w:vAlign w:val="center"/>
          </w:tcPr>
          <w:p w:rsidR="009863AA" w:rsidRDefault="009863AA" w:rsidP="00FF0940">
            <w:pPr>
              <w:jc w:val="left"/>
              <w:rPr>
                <w:rFonts w:ascii="仿宋_GB2312" w:eastAsia="仿宋_GB2312" w:hAnsi="宋体" w:cs="仿宋_GB2312"/>
                <w:color w:val="000000"/>
                <w:sz w:val="20"/>
                <w:szCs w:val="20"/>
              </w:rPr>
            </w:pPr>
          </w:p>
        </w:tc>
        <w:tc>
          <w:tcPr>
            <w:tcW w:w="997" w:type="dxa"/>
            <w:shd w:val="clear" w:color="auto" w:fill="auto"/>
            <w:vAlign w:val="center"/>
          </w:tcPr>
          <w:p w:rsidR="009863AA" w:rsidRDefault="009863AA" w:rsidP="00FF0940">
            <w:pPr>
              <w:jc w:val="left"/>
              <w:rPr>
                <w:rFonts w:ascii="仿宋_GB2312" w:eastAsia="仿宋_GB2312" w:hAnsi="宋体" w:cs="仿宋_GB2312"/>
                <w:color w:val="000000"/>
                <w:sz w:val="20"/>
                <w:szCs w:val="20"/>
              </w:rPr>
            </w:pPr>
          </w:p>
        </w:tc>
        <w:tc>
          <w:tcPr>
            <w:tcW w:w="811" w:type="dxa"/>
            <w:gridSpan w:val="2"/>
            <w:shd w:val="clear" w:color="auto" w:fill="auto"/>
            <w:vAlign w:val="center"/>
          </w:tcPr>
          <w:p w:rsidR="009863AA" w:rsidRDefault="009863AA" w:rsidP="00FF0940">
            <w:pPr>
              <w:jc w:val="left"/>
              <w:rPr>
                <w:rFonts w:ascii="仿宋_GB2312" w:eastAsia="仿宋_GB2312" w:hAnsi="宋体" w:cs="仿宋_GB2312"/>
                <w:color w:val="000000"/>
                <w:sz w:val="20"/>
                <w:szCs w:val="20"/>
              </w:rPr>
            </w:pPr>
          </w:p>
        </w:tc>
        <w:tc>
          <w:tcPr>
            <w:tcW w:w="3789" w:type="dxa"/>
            <w:gridSpan w:val="5"/>
            <w:shd w:val="clear" w:color="auto" w:fill="auto"/>
            <w:vAlign w:val="bottom"/>
          </w:tcPr>
          <w:p w:rsidR="009863AA" w:rsidRDefault="009863AA" w:rsidP="00FF0940">
            <w:pPr>
              <w:rPr>
                <w:rFonts w:ascii="宋体" w:hAnsi="宋体" w:cs="宋体"/>
                <w:color w:val="000000"/>
                <w:sz w:val="18"/>
                <w:szCs w:val="18"/>
              </w:rPr>
            </w:pPr>
          </w:p>
        </w:tc>
      </w:tr>
      <w:tr w:rsidR="009863AA" w:rsidTr="00FF0940">
        <w:trPr>
          <w:gridAfter w:val="1"/>
          <w:wAfter w:w="434" w:type="dxa"/>
          <w:trHeight w:val="900"/>
        </w:trPr>
        <w:tc>
          <w:tcPr>
            <w:tcW w:w="7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（一）简要概述部门职能与职责。</w:t>
            </w:r>
          </w:p>
        </w:tc>
        <w:tc>
          <w:tcPr>
            <w:tcW w:w="8509" w:type="dxa"/>
            <w:gridSpan w:val="11"/>
            <w:tcBorders>
              <w:top w:val="single" w:sz="4" w:space="0" w:color="000000"/>
              <w:left w:val="single" w:sz="4" w:space="0" w:color="000000"/>
              <w:bottom w:val="single" w:sz="4" w:space="0" w:color="000000"/>
            </w:tcBorders>
            <w:shd w:val="clear" w:color="auto" w:fill="auto"/>
            <w:vAlign w:val="center"/>
          </w:tcPr>
          <w:p w:rsidR="009863AA" w:rsidRDefault="009863AA" w:rsidP="00FF094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湖北幼儿师范高等专科学校是新中国最早独立建制的幼儿师范学校，直属湖北省教育厅，是湖北省重点师范学校，是湖北省唯一独立承担全省幼儿教育新师资培养和在职幼儿教师培训任务的学校。湖北幼儿师范高等专科学校的前身是湖北省实验幼儿师范学校。2013年3月，经湖北省人民政府批准，2012年5月教育部备案同意，学校正式升格为湖北幼儿师范高等专科学校。                                                                                     学校有汤逊湖校区、葛店校区两个校区和附属幼儿园-湖北省实验幼儿园。</w:t>
            </w:r>
          </w:p>
        </w:tc>
      </w:tr>
      <w:tr w:rsidR="009863AA" w:rsidTr="00FF0940">
        <w:trPr>
          <w:gridAfter w:val="1"/>
          <w:wAfter w:w="434" w:type="dxa"/>
          <w:trHeight w:val="1073"/>
        </w:trPr>
        <w:tc>
          <w:tcPr>
            <w:tcW w:w="7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（二）简要概述部门支出情况，按活动内容分类。</w:t>
            </w:r>
          </w:p>
        </w:tc>
        <w:tc>
          <w:tcPr>
            <w:tcW w:w="8509" w:type="dxa"/>
            <w:gridSpan w:val="11"/>
            <w:tcBorders>
              <w:top w:val="single" w:sz="4" w:space="0" w:color="000000"/>
              <w:left w:val="single" w:sz="4" w:space="0" w:color="000000"/>
              <w:bottom w:val="single" w:sz="4" w:space="0" w:color="000000"/>
            </w:tcBorders>
            <w:shd w:val="clear" w:color="auto" w:fill="auto"/>
            <w:vAlign w:val="center"/>
          </w:tcPr>
          <w:p w:rsidR="009863AA" w:rsidRDefault="009863AA" w:rsidP="00FF0940">
            <w:pPr>
              <w:widowControl/>
              <w:jc w:val="left"/>
              <w:textAlignment w:val="center"/>
              <w:rPr>
                <w:rFonts w:ascii="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人员经费支出预算</w:t>
            </w:r>
            <w:r>
              <w:rPr>
                <w:rFonts w:ascii="宋体" w:hAnsi="宋体" w:cs="宋体"/>
                <w:color w:val="000000"/>
                <w:kern w:val="0"/>
                <w:sz w:val="20"/>
                <w:szCs w:val="20"/>
              </w:rPr>
              <w:t>7395</w:t>
            </w:r>
            <w:r>
              <w:rPr>
                <w:rFonts w:ascii="宋体" w:hAnsi="宋体" w:cs="宋体" w:hint="eastAsia"/>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万元；</w:t>
            </w:r>
            <w:r>
              <w:rPr>
                <w:rFonts w:ascii="宋体" w:hAnsi="宋体" w:cs="宋体"/>
                <w:color w:val="000000"/>
                <w:kern w:val="0"/>
                <w:sz w:val="20"/>
                <w:szCs w:val="20"/>
              </w:rPr>
              <w:t xml:space="preserve">                                                                                                 2.</w:t>
            </w:r>
            <w:r>
              <w:rPr>
                <w:rFonts w:ascii="宋体" w:hAnsi="宋体" w:cs="宋体" w:hint="eastAsia"/>
                <w:color w:val="000000"/>
                <w:kern w:val="0"/>
                <w:sz w:val="20"/>
                <w:szCs w:val="20"/>
              </w:rPr>
              <w:t>公用日常支出预算</w:t>
            </w:r>
            <w:r>
              <w:rPr>
                <w:rFonts w:ascii="宋体" w:hAnsi="宋体" w:cs="宋体"/>
                <w:color w:val="000000"/>
                <w:kern w:val="0"/>
                <w:sz w:val="20"/>
                <w:szCs w:val="20"/>
              </w:rPr>
              <w:t>31</w:t>
            </w:r>
            <w:r>
              <w:rPr>
                <w:rFonts w:ascii="宋体" w:hAnsi="宋体" w:cs="宋体" w:hint="eastAsia"/>
                <w:color w:val="000000"/>
                <w:kern w:val="0"/>
                <w:sz w:val="20"/>
                <w:szCs w:val="20"/>
              </w:rPr>
              <w:t>6</w:t>
            </w:r>
            <w:r>
              <w:rPr>
                <w:rFonts w:ascii="宋体" w:hAnsi="宋体" w:cs="宋体"/>
                <w:color w:val="000000"/>
                <w:kern w:val="0"/>
                <w:sz w:val="20"/>
                <w:szCs w:val="20"/>
              </w:rPr>
              <w:t>2</w:t>
            </w:r>
            <w:r>
              <w:rPr>
                <w:rFonts w:ascii="宋体" w:hAnsi="宋体" w:cs="宋体" w:hint="eastAsia"/>
                <w:color w:val="000000"/>
                <w:kern w:val="0"/>
                <w:sz w:val="20"/>
                <w:szCs w:val="20"/>
              </w:rPr>
              <w:t>.</w:t>
            </w:r>
            <w:r>
              <w:rPr>
                <w:rFonts w:ascii="宋体" w:hAnsi="宋体" w:cs="宋体"/>
                <w:color w:val="000000"/>
                <w:kern w:val="0"/>
                <w:sz w:val="20"/>
                <w:szCs w:val="20"/>
              </w:rPr>
              <w:t>31</w:t>
            </w:r>
            <w:r>
              <w:rPr>
                <w:rFonts w:ascii="宋体" w:hAnsi="宋体" w:cs="宋体" w:hint="eastAsia"/>
                <w:color w:val="000000"/>
                <w:kern w:val="0"/>
                <w:sz w:val="20"/>
                <w:szCs w:val="20"/>
              </w:rPr>
              <w:t>66万元；</w:t>
            </w:r>
          </w:p>
          <w:p w:rsidR="009863AA" w:rsidRDefault="009863AA" w:rsidP="00FF0940">
            <w:pPr>
              <w:widowControl/>
              <w:jc w:val="left"/>
              <w:textAlignment w:val="center"/>
              <w:rPr>
                <w:rFonts w:ascii="仿宋_GB2312" w:eastAsia="仿宋_GB2312" w:hAnsi="宋体" w:cs="仿宋_GB2312"/>
                <w:color w:val="00000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.项目支出预算</w:t>
            </w:r>
            <w:r>
              <w:rPr>
                <w:rFonts w:ascii="宋体" w:hAnsi="宋体" w:cs="宋体"/>
                <w:color w:val="000000"/>
                <w:kern w:val="0"/>
                <w:sz w:val="20"/>
                <w:szCs w:val="20"/>
              </w:rPr>
              <w:t>6279</w:t>
            </w:r>
            <w:r>
              <w:rPr>
                <w:rFonts w:ascii="宋体" w:hAnsi="宋体" w:cs="宋体" w:hint="eastAsia"/>
                <w:color w:val="000000"/>
                <w:kern w:val="0"/>
                <w:sz w:val="20"/>
                <w:szCs w:val="20"/>
              </w:rPr>
              <w:t>.</w:t>
            </w:r>
            <w:r>
              <w:rPr>
                <w:rFonts w:ascii="宋体" w:hAnsi="宋体" w:cs="宋体"/>
                <w:color w:val="000000"/>
                <w:kern w:val="0"/>
                <w:sz w:val="20"/>
                <w:szCs w:val="20"/>
              </w:rPr>
              <w:t>52</w:t>
            </w:r>
            <w:r>
              <w:rPr>
                <w:rFonts w:ascii="宋体" w:hAnsi="宋体" w:cs="宋体" w:hint="eastAsia"/>
                <w:color w:val="000000"/>
                <w:kern w:val="0"/>
                <w:sz w:val="20"/>
                <w:szCs w:val="20"/>
              </w:rPr>
              <w:t>万元，其中高校还本付息专项</w:t>
            </w:r>
            <w:r>
              <w:rPr>
                <w:rFonts w:ascii="宋体" w:hAnsi="宋体" w:cs="宋体"/>
                <w:color w:val="000000"/>
                <w:kern w:val="0"/>
                <w:sz w:val="20"/>
                <w:szCs w:val="20"/>
              </w:rPr>
              <w:t>3000</w:t>
            </w:r>
            <w:r>
              <w:rPr>
                <w:rFonts w:ascii="宋体" w:hAnsi="宋体" w:cs="宋体" w:hint="eastAsia"/>
                <w:color w:val="000000"/>
                <w:kern w:val="0"/>
                <w:sz w:val="20"/>
                <w:szCs w:val="20"/>
              </w:rPr>
              <w:t>万元，高校资助专项</w:t>
            </w:r>
            <w:r>
              <w:rPr>
                <w:rFonts w:ascii="宋体" w:hAnsi="宋体" w:cs="宋体"/>
                <w:color w:val="000000"/>
                <w:kern w:val="0"/>
                <w:sz w:val="20"/>
                <w:szCs w:val="20"/>
              </w:rPr>
              <w:t>474</w:t>
            </w:r>
            <w:r>
              <w:rPr>
                <w:rFonts w:ascii="宋体" w:hAnsi="宋体" w:cs="宋体" w:hint="eastAsia"/>
                <w:color w:val="000000"/>
                <w:kern w:val="0"/>
                <w:sz w:val="20"/>
                <w:szCs w:val="20"/>
              </w:rPr>
              <w:t>万元，高校发展专项</w:t>
            </w:r>
            <w:r>
              <w:rPr>
                <w:rFonts w:ascii="宋体" w:hAnsi="宋体" w:cs="宋体"/>
                <w:color w:val="000000"/>
                <w:kern w:val="0"/>
                <w:sz w:val="20"/>
                <w:szCs w:val="20"/>
              </w:rPr>
              <w:t>1050</w:t>
            </w:r>
            <w:r>
              <w:rPr>
                <w:rFonts w:ascii="宋体" w:hAnsi="宋体" w:cs="宋体" w:hint="eastAsia"/>
                <w:color w:val="000000"/>
                <w:kern w:val="0"/>
                <w:sz w:val="20"/>
                <w:szCs w:val="20"/>
              </w:rPr>
              <w:t>万元，高校基建专项</w:t>
            </w:r>
            <w:r>
              <w:rPr>
                <w:rFonts w:ascii="宋体" w:hAnsi="宋体" w:cs="宋体"/>
                <w:color w:val="000000"/>
                <w:kern w:val="0"/>
                <w:sz w:val="20"/>
                <w:szCs w:val="20"/>
              </w:rPr>
              <w:t>1500</w:t>
            </w:r>
            <w:r>
              <w:rPr>
                <w:rFonts w:ascii="宋体" w:hAnsi="宋体" w:cs="宋体" w:hint="eastAsia"/>
                <w:color w:val="000000"/>
                <w:kern w:val="0"/>
                <w:sz w:val="20"/>
                <w:szCs w:val="20"/>
              </w:rPr>
              <w:t>万元，高校科研课题专项</w:t>
            </w:r>
            <w:r>
              <w:rPr>
                <w:rFonts w:ascii="宋体" w:hAnsi="宋体" w:cs="宋体"/>
                <w:color w:val="000000"/>
                <w:kern w:val="0"/>
                <w:sz w:val="20"/>
                <w:szCs w:val="20"/>
              </w:rPr>
              <w:t>10</w:t>
            </w:r>
            <w:r>
              <w:rPr>
                <w:rFonts w:ascii="宋体" w:hAnsi="宋体" w:cs="宋体" w:hint="eastAsia"/>
                <w:color w:val="000000"/>
                <w:kern w:val="0"/>
                <w:sz w:val="20"/>
                <w:szCs w:val="20"/>
              </w:rPr>
              <w:t>万元</w:t>
            </w:r>
            <w:r>
              <w:rPr>
                <w:rFonts w:ascii="宋体" w:hAnsi="宋体" w:cs="宋体"/>
                <w:color w:val="000000"/>
                <w:kern w:val="0"/>
                <w:sz w:val="20"/>
                <w:szCs w:val="20"/>
              </w:rPr>
              <w:t>，</w:t>
            </w:r>
            <w:r>
              <w:rPr>
                <w:rFonts w:ascii="宋体" w:hAnsi="宋体" w:cs="宋体" w:hint="eastAsia"/>
                <w:color w:val="000000"/>
                <w:kern w:val="0"/>
                <w:sz w:val="20"/>
                <w:szCs w:val="20"/>
              </w:rPr>
              <w:t>不可预见费</w:t>
            </w:r>
            <w:r>
              <w:rPr>
                <w:rFonts w:ascii="宋体" w:hAnsi="宋体" w:cs="宋体"/>
                <w:color w:val="000000"/>
                <w:kern w:val="0"/>
                <w:sz w:val="20"/>
                <w:szCs w:val="20"/>
              </w:rPr>
              <w:t>250</w:t>
            </w:r>
            <w:r>
              <w:rPr>
                <w:rFonts w:ascii="宋体" w:hAnsi="宋体" w:cs="宋体" w:hint="eastAsia"/>
                <w:color w:val="000000"/>
                <w:kern w:val="0"/>
                <w:sz w:val="20"/>
                <w:szCs w:val="20"/>
              </w:rPr>
              <w:t>万元。</w:t>
            </w:r>
          </w:p>
        </w:tc>
      </w:tr>
      <w:tr w:rsidR="009863AA" w:rsidTr="00FF0940">
        <w:trPr>
          <w:gridAfter w:val="1"/>
          <w:wAfter w:w="434" w:type="dxa"/>
          <w:trHeight w:val="965"/>
        </w:trPr>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一级</w:t>
            </w:r>
            <w:r>
              <w:rPr>
                <w:rFonts w:ascii="楷体_GB2312" w:eastAsia="楷体_GB2312" w:hAnsi="宋体" w:cs="楷体_GB2312"/>
                <w:b/>
                <w:color w:val="000000"/>
                <w:kern w:val="0"/>
                <w:sz w:val="20"/>
                <w:szCs w:val="20"/>
              </w:rPr>
              <w:br/>
              <w:t>指标</w:t>
            </w:r>
          </w:p>
        </w:tc>
        <w:tc>
          <w:tcPr>
            <w:tcW w:w="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二级</w:t>
            </w:r>
            <w:r>
              <w:rPr>
                <w:rFonts w:ascii="楷体_GB2312" w:eastAsia="楷体_GB2312" w:hAnsi="宋体" w:cs="楷体_GB2312"/>
                <w:b/>
                <w:color w:val="000000"/>
                <w:kern w:val="0"/>
                <w:sz w:val="20"/>
                <w:szCs w:val="20"/>
              </w:rPr>
              <w:br/>
              <w:t>指标</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三级指标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分值</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指标说明</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评分标准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指标值计算公式和数据获取方式</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年初目标值</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实际完成值</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楷体_GB2312" w:eastAsia="楷体_GB2312" w:hAnsi="宋体" w:cs="楷体_GB2312"/>
                <w:b/>
                <w:color w:val="000000"/>
                <w:sz w:val="20"/>
                <w:szCs w:val="20"/>
              </w:rPr>
            </w:pPr>
            <w:r>
              <w:rPr>
                <w:rFonts w:ascii="楷体_GB2312" w:eastAsia="楷体_GB2312" w:hAnsi="宋体" w:cs="楷体_GB2312"/>
                <w:b/>
                <w:color w:val="000000"/>
                <w:kern w:val="0"/>
                <w:sz w:val="20"/>
                <w:szCs w:val="20"/>
              </w:rPr>
              <w:t>得分</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未完成原因分析与改进措施</w:t>
            </w:r>
          </w:p>
        </w:tc>
      </w:tr>
      <w:tr w:rsidR="009863AA" w:rsidTr="00FF0940">
        <w:trPr>
          <w:gridAfter w:val="1"/>
          <w:wAfter w:w="434" w:type="dxa"/>
          <w:trHeight w:val="675"/>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投入</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预算编制和执行（20分）</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预算编制完整率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全部收支纳入预算；所有的项目支出预算必须有明确的收入来源、有效的绩效目标与考评细则。预算编制完整率=（预算内、外资金数/预算数）×100%</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预算编制完整率＞90%，得3分。</w:t>
            </w:r>
            <w:r>
              <w:rPr>
                <w:rFonts w:asciiTheme="minorEastAsia" w:eastAsiaTheme="minorEastAsia" w:hAnsiTheme="minorEastAsia" w:cstheme="minorEastAsia" w:hint="eastAsia"/>
                <w:color w:val="000000"/>
                <w:kern w:val="0"/>
                <w:sz w:val="20"/>
                <w:szCs w:val="20"/>
              </w:rPr>
              <w:br/>
              <w:t>预算编制完整率≤90%，得1.5分。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预算编制完整率90%</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98%</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b/>
                <w:color w:val="000000"/>
                <w:sz w:val="20"/>
                <w:szCs w:val="20"/>
              </w:rPr>
            </w:pPr>
          </w:p>
        </w:tc>
      </w:tr>
      <w:tr w:rsidR="009863AA" w:rsidTr="00FF0940">
        <w:trPr>
          <w:gridAfter w:val="1"/>
          <w:wAfter w:w="434" w:type="dxa"/>
          <w:trHeight w:val="81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预算编制准确率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部门预算中除财政拨款外的非税收入、其他收入预算与决算差异率。</w:t>
            </w:r>
            <w:r>
              <w:rPr>
                <w:rFonts w:asciiTheme="minorEastAsia" w:eastAsiaTheme="minorEastAsia" w:hAnsiTheme="minorEastAsia" w:cstheme="minorEastAsia" w:hint="eastAsia"/>
                <w:color w:val="000000"/>
                <w:kern w:val="0"/>
                <w:sz w:val="20"/>
                <w:szCs w:val="20"/>
              </w:rPr>
              <w:br/>
              <w:t>预算编制准确率＝非税收入、其他收入决算数/非税收入、其他收入预算数×100%-100%。</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预算编制准确率≤10%，得2分。</w:t>
            </w:r>
            <w:r>
              <w:rPr>
                <w:rFonts w:asciiTheme="minorEastAsia" w:eastAsiaTheme="minorEastAsia" w:hAnsiTheme="minorEastAsia" w:cstheme="minorEastAsia" w:hint="eastAsia"/>
                <w:color w:val="000000"/>
                <w:kern w:val="0"/>
                <w:sz w:val="20"/>
                <w:szCs w:val="20"/>
              </w:rPr>
              <w:br/>
              <w:t>预算编制准确率＞10%，得1分。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差异率10%以下</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10%以下</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b/>
                <w:color w:val="000000"/>
                <w:sz w:val="20"/>
                <w:szCs w:val="20"/>
              </w:rPr>
            </w:pPr>
          </w:p>
        </w:tc>
      </w:tr>
      <w:tr w:rsidR="009863AA" w:rsidTr="00FF0940">
        <w:trPr>
          <w:gridAfter w:val="1"/>
          <w:wAfter w:w="434" w:type="dxa"/>
          <w:trHeight w:val="162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预算执行率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预算执行率=（预算完成数/预算数）×100%，用以反映和考核部门（单位）预算完成程度。</w:t>
            </w:r>
            <w:r>
              <w:rPr>
                <w:rFonts w:asciiTheme="minorEastAsia" w:eastAsiaTheme="minorEastAsia" w:hAnsiTheme="minorEastAsia" w:cstheme="minorEastAsia" w:hint="eastAsia"/>
                <w:color w:val="000000"/>
                <w:kern w:val="0"/>
                <w:sz w:val="20"/>
                <w:szCs w:val="20"/>
              </w:rPr>
              <w:br/>
              <w:t>预算完成数：部门（单位）本年度实际完成的预算数。</w:t>
            </w:r>
            <w:r>
              <w:rPr>
                <w:rFonts w:asciiTheme="minorEastAsia" w:eastAsiaTheme="minorEastAsia" w:hAnsiTheme="minorEastAsia" w:cstheme="minorEastAsia" w:hint="eastAsia"/>
                <w:color w:val="000000"/>
                <w:kern w:val="0"/>
                <w:sz w:val="20"/>
                <w:szCs w:val="20"/>
              </w:rPr>
              <w:br/>
              <w:t>预算数：财政部门批复的本年度部门（单位）预算数。</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预算完成率＝100%的，得10分。</w:t>
            </w:r>
            <w:r>
              <w:rPr>
                <w:rFonts w:asciiTheme="minorEastAsia" w:eastAsiaTheme="minorEastAsia" w:hAnsiTheme="minorEastAsia" w:cstheme="minorEastAsia" w:hint="eastAsia"/>
                <w:color w:val="000000"/>
                <w:kern w:val="0"/>
                <w:sz w:val="20"/>
                <w:szCs w:val="20"/>
              </w:rPr>
              <w:br/>
              <w:t>预算完成率≥90%的，得9分。</w:t>
            </w:r>
            <w:r>
              <w:rPr>
                <w:rFonts w:asciiTheme="minorEastAsia" w:eastAsiaTheme="minorEastAsia" w:hAnsiTheme="minorEastAsia" w:cstheme="minorEastAsia" w:hint="eastAsia"/>
                <w:color w:val="000000"/>
                <w:kern w:val="0"/>
                <w:sz w:val="20"/>
                <w:szCs w:val="20"/>
              </w:rPr>
              <w:br/>
              <w:t>预算完成率在80%（含）和90%之间，得8分。</w:t>
            </w:r>
            <w:r>
              <w:rPr>
                <w:rFonts w:asciiTheme="minorEastAsia" w:eastAsiaTheme="minorEastAsia" w:hAnsiTheme="minorEastAsia" w:cstheme="minorEastAsia" w:hint="eastAsia"/>
                <w:color w:val="000000"/>
                <w:kern w:val="0"/>
                <w:sz w:val="20"/>
                <w:szCs w:val="20"/>
              </w:rPr>
              <w:br/>
              <w:t>预算完成率在70%（含）和80%之间，得7分。</w:t>
            </w:r>
            <w:r>
              <w:rPr>
                <w:rFonts w:asciiTheme="minorEastAsia" w:eastAsiaTheme="minorEastAsia" w:hAnsiTheme="minorEastAsia" w:cstheme="minorEastAsia" w:hint="eastAsia"/>
                <w:color w:val="000000"/>
                <w:kern w:val="0"/>
                <w:sz w:val="20"/>
                <w:szCs w:val="20"/>
              </w:rPr>
              <w:br/>
              <w:t>预算完成率在70%以下的，得6分。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部门预算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114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预算调整率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预算调整率=（预算调整数/预算数）×100%，用以反映和考核部门（单位）预算的调整程度。</w:t>
            </w:r>
            <w:r>
              <w:rPr>
                <w:rFonts w:asciiTheme="minorEastAsia" w:eastAsiaTheme="minorEastAsia" w:hAnsiTheme="minorEastAsia" w:cstheme="minorEastAsia" w:hint="eastAsia"/>
                <w:color w:val="000000"/>
                <w:kern w:val="0"/>
                <w:sz w:val="20"/>
                <w:szCs w:val="20"/>
              </w:rPr>
              <w:br/>
              <w:t>预算调整数：部门（单位）在本年度内涉及预算的追加、追减或结构调整的资金总和（因落实国家政策、发生不可抗力、上级部门或本级党委政府临时交办而产生的调整除外）。</w:t>
            </w:r>
            <w:r>
              <w:rPr>
                <w:rFonts w:asciiTheme="minorEastAsia" w:eastAsiaTheme="minorEastAsia" w:hAnsiTheme="minorEastAsia" w:cstheme="minorEastAsia" w:hint="eastAsia"/>
                <w:color w:val="000000"/>
                <w:kern w:val="0"/>
                <w:sz w:val="20"/>
                <w:szCs w:val="20"/>
              </w:rPr>
              <w:br/>
              <w:t>预算包括一般公共预算与政府性基金预算。</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预算调整率绝对值≤10%，得2分。</w:t>
            </w:r>
            <w:r>
              <w:rPr>
                <w:rFonts w:asciiTheme="minorEastAsia" w:eastAsiaTheme="minorEastAsia" w:hAnsiTheme="minorEastAsia" w:cstheme="minorEastAsia" w:hint="eastAsia"/>
                <w:color w:val="000000"/>
                <w:kern w:val="0"/>
                <w:sz w:val="20"/>
                <w:szCs w:val="20"/>
              </w:rPr>
              <w:br/>
              <w:t>预算调整率绝对值＞10%的，每增加0.1个百分点扣0.1分，扣完为止。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部门预算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hAnsiTheme="minorEastAsia" w:cstheme="minorEastAsia" w:hint="eastAsia"/>
                <w:color w:val="000000"/>
                <w:kern w:val="0"/>
                <w:sz w:val="20"/>
                <w:szCs w:val="20"/>
              </w:rPr>
              <w:t>1</w:t>
            </w:r>
            <w:r>
              <w:rPr>
                <w:rFonts w:asciiTheme="minorEastAsia" w:eastAsiaTheme="minorEastAsia" w:hAnsiTheme="minorEastAsia" w:cstheme="minorEastAsia" w:hint="eastAsia"/>
                <w:color w:val="000000"/>
                <w:kern w:val="0"/>
                <w:sz w:val="20"/>
                <w:szCs w:val="20"/>
              </w:rPr>
              <w:t>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项目支出进度</w:t>
            </w:r>
            <w:r>
              <w:rPr>
                <w:rFonts w:asciiTheme="minorEastAsia" w:hAnsiTheme="minorEastAsia" w:cstheme="minorEastAsia" w:hint="eastAsia"/>
                <w:color w:val="000000"/>
                <w:kern w:val="0"/>
                <w:sz w:val="20"/>
                <w:szCs w:val="20"/>
              </w:rPr>
              <w:t>完成</w:t>
            </w:r>
            <w:r>
              <w:rPr>
                <w:rFonts w:asciiTheme="minorEastAsia" w:eastAsiaTheme="minorEastAsia" w:hAnsiTheme="minorEastAsia" w:cstheme="minorEastAsia" w:hint="eastAsia"/>
                <w:color w:val="000000"/>
                <w:kern w:val="0"/>
                <w:sz w:val="20"/>
                <w:szCs w:val="20"/>
              </w:rPr>
              <w:t>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项目支出进度</w:t>
            </w:r>
            <w:r>
              <w:rPr>
                <w:rFonts w:asciiTheme="minorEastAsia" w:hAnsiTheme="minorEastAsia" w:cstheme="minorEastAsia" w:hint="eastAsia"/>
                <w:color w:val="000000"/>
                <w:kern w:val="0"/>
                <w:sz w:val="20"/>
                <w:szCs w:val="20"/>
              </w:rPr>
              <w:t>完成</w:t>
            </w:r>
            <w:r>
              <w:rPr>
                <w:rFonts w:asciiTheme="minorEastAsia" w:eastAsiaTheme="minorEastAsia" w:hAnsiTheme="minorEastAsia" w:cstheme="minorEastAsia" w:hint="eastAsia"/>
                <w:color w:val="000000"/>
                <w:kern w:val="0"/>
                <w:sz w:val="20"/>
                <w:szCs w:val="20"/>
              </w:rPr>
              <w:t>率=（实际支出/支出预算）×100%，用以反映和考核部门（单位）预算执行的及时性和均衡性程度。</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进度：进度率≥70%，得3分；进度率＜70，得1.5分。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部门预算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过程</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管理（28分）</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内部控制制度的系统性、完整性。</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各项制度编制整理成册。内部控制手册完备，各项活动有规可依。制度规则及时更新。</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缺乏1份扣1分，扣完为止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内部控制制度的系统、完整、有效</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完整</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人员经费控制率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人员经费控制率=人员经费实际支出数/核定绩效工资绩效总量×100%</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人员经费控制率低于100%，得分，否则不得分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接近但不高于人社厅核定绩效工资绩效总量</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日常经费控制率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日常经费控制率=（日常经费实际支出数/日常经费预算安排数）×100%，用以反映和考核部门（单位）对基本公用经费的实际控制程度。</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日常经费控制率低于100%，得分，否则不得分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在保证学校正常运转的前提，体现节约的原则。小于100%</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“三公经费”控制率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“三公经费”控制率=（“三公经费”实际支出数/“三公经费”预算安排数）×100%，用以反映和考核部门（单位）对“三公经费”的实际控制程度。</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1项经费不在预算内扣1分，扣完为止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100%</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小于100%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81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对个人和家庭补助支出控制率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对个人和家庭补助支出控制率=（对个人和家庭补助支出实际支出数/对个人和家庭补助支出预算安排数）×100%。满足离退休人员政策性支出，公费医疗总量控制、住房公积金、助学金支出在预算内</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控制率低于100%，得分，否则不得分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满足离退休人员政策性支出，公费医疗在总量控制金额内，住房</w:t>
            </w:r>
            <w:r>
              <w:rPr>
                <w:rFonts w:asciiTheme="minorEastAsia" w:eastAsiaTheme="minorEastAsia" w:hAnsiTheme="minorEastAsia" w:cstheme="minorEastAsia" w:hint="eastAsia"/>
                <w:color w:val="000000"/>
                <w:kern w:val="0"/>
                <w:sz w:val="20"/>
                <w:szCs w:val="20"/>
              </w:rPr>
              <w:lastRenderedPageBreak/>
              <w:t>公积金、助学金支出在预算内</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资本性支出控制率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档案资料是否齐全并及时归档；支出是否超预算；采购程序是否合规；是否存在虚列支出等情况。满足学校正常教学、发展需要，体现节约原则</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控制率低于100%，得分，否则不得分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预算决算</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满足学校正常教学、发展需要</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r>
      <w:tr w:rsidR="009863AA" w:rsidTr="00FF0940">
        <w:trPr>
          <w:gridAfter w:val="1"/>
          <w:wAfter w:w="434" w:type="dxa"/>
          <w:trHeight w:val="30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项目管理</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项目实施档案资料是否齐全并及时归档；项目实施的组织条件是否完备；项目管理符合有关规定。</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全部项目符合5分，有1项不符扣1分,扣完为止。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查阅资料、现场访谈</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基本完备</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资料待整理规范</w:t>
            </w:r>
          </w:p>
        </w:tc>
      </w:tr>
      <w:tr w:rsidR="009863AA" w:rsidTr="00FF0940">
        <w:trPr>
          <w:gridAfter w:val="1"/>
          <w:wAfter w:w="434" w:type="dxa"/>
          <w:trHeight w:val="81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资产管理规范性</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部门（单位）资产管理是否规范，用以反映和考核部门（单位）资产管理情况。</w:t>
            </w:r>
            <w:r>
              <w:rPr>
                <w:rFonts w:asciiTheme="minorEastAsia" w:eastAsiaTheme="minorEastAsia" w:hAnsiTheme="minorEastAsia" w:cstheme="minorEastAsia" w:hint="eastAsia"/>
                <w:color w:val="000000"/>
                <w:kern w:val="0"/>
                <w:sz w:val="20"/>
                <w:szCs w:val="20"/>
              </w:rPr>
              <w:br/>
              <w:t>1.新增资产配置按预算执行，采购程序完备。</w:t>
            </w:r>
            <w:r>
              <w:rPr>
                <w:rFonts w:asciiTheme="minorEastAsia" w:eastAsiaTheme="minorEastAsia" w:hAnsiTheme="minorEastAsia" w:cstheme="minorEastAsia" w:hint="eastAsia"/>
                <w:color w:val="000000"/>
                <w:kern w:val="0"/>
                <w:sz w:val="20"/>
                <w:szCs w:val="20"/>
              </w:rPr>
              <w:br/>
              <w:t>2.资产有偿使用、处置按规定程序审批。</w:t>
            </w:r>
            <w:r>
              <w:rPr>
                <w:rFonts w:asciiTheme="minorEastAsia" w:eastAsiaTheme="minorEastAsia" w:hAnsiTheme="minorEastAsia" w:cstheme="minorEastAsia" w:hint="eastAsia"/>
                <w:color w:val="000000"/>
                <w:kern w:val="0"/>
                <w:sz w:val="20"/>
                <w:szCs w:val="20"/>
              </w:rPr>
              <w:br/>
              <w:t>3.资产收益及时、足额上缴财政。</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全部符合3分，有1项不符扣1分,扣完为止。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财政考评</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规范</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规范</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147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资金使用合规性</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部门（单位）使用预算资金是否符合相关的预算财务管理制度的规定，用以反映和考核部门（单位）预算资金的规范运行情况。</w:t>
            </w:r>
            <w:r>
              <w:rPr>
                <w:rFonts w:asciiTheme="minorEastAsia" w:eastAsiaTheme="minorEastAsia" w:hAnsiTheme="minorEastAsia" w:cstheme="minorEastAsia" w:hint="eastAsia"/>
                <w:color w:val="000000"/>
                <w:kern w:val="0"/>
                <w:sz w:val="20"/>
                <w:szCs w:val="20"/>
              </w:rPr>
              <w:br/>
              <w:t>1.符合国家财经法规和财务管理制度规定以及有关专项资金管理办法的规定；</w:t>
            </w:r>
            <w:r>
              <w:rPr>
                <w:rFonts w:asciiTheme="minorEastAsia" w:eastAsiaTheme="minorEastAsia" w:hAnsiTheme="minorEastAsia" w:cstheme="minorEastAsia" w:hint="eastAsia"/>
                <w:color w:val="000000"/>
                <w:kern w:val="0"/>
                <w:sz w:val="20"/>
                <w:szCs w:val="20"/>
              </w:rPr>
              <w:br/>
              <w:t>2.资金的拨付有完整的审批程序和手续；</w:t>
            </w:r>
            <w:r>
              <w:rPr>
                <w:rFonts w:asciiTheme="minorEastAsia" w:eastAsiaTheme="minorEastAsia" w:hAnsiTheme="minorEastAsia" w:cstheme="minorEastAsia" w:hint="eastAsia"/>
                <w:color w:val="000000"/>
                <w:kern w:val="0"/>
                <w:sz w:val="20"/>
                <w:szCs w:val="20"/>
              </w:rPr>
              <w:br/>
              <w:t>3.重大项目开支经过评估论证；</w:t>
            </w:r>
            <w:r>
              <w:rPr>
                <w:rFonts w:asciiTheme="minorEastAsia" w:eastAsiaTheme="minorEastAsia" w:hAnsiTheme="minorEastAsia" w:cstheme="minorEastAsia" w:hint="eastAsia"/>
                <w:color w:val="000000"/>
                <w:kern w:val="0"/>
                <w:sz w:val="20"/>
                <w:szCs w:val="20"/>
              </w:rPr>
              <w:br/>
              <w:t>4.符合部门预算批复的用途；</w:t>
            </w:r>
            <w:r>
              <w:rPr>
                <w:rFonts w:asciiTheme="minorEastAsia" w:eastAsiaTheme="minorEastAsia" w:hAnsiTheme="minorEastAsia" w:cstheme="minorEastAsia" w:hint="eastAsia"/>
                <w:color w:val="000000"/>
                <w:kern w:val="0"/>
                <w:sz w:val="20"/>
                <w:szCs w:val="20"/>
              </w:rPr>
              <w:br/>
              <w:t>5.不存在截留、挤占、挪用、虚列支出等情况。</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全部符合5分,有1项不符扣1分，扣完为止。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财务检查</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合规</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合规</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 效果 </w:t>
            </w: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项目产出（27分）</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招生人数</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当年职业教育招生人数（中专、大专）。</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招生统计表</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品牌专业数</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学校重点建设品牌（或特色、重点、骨干）专业数量。</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品牌专业数量统计表</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28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重点实训基地</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重点建设实训基地数量（省级以上）。</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获批文件</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28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特色剧目建设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学前教育特色专业展示剧目建设</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验收清单</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3个</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与企业共建就业基地数</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当年学校与企业建设的实习就业基地数量。</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实习就业基地统计清单</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42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选拔培养学科带头人和中青年教学骨干</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完成率=选拔培养学科带头人和中青年教学骨干实际人数/计划人数。</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引进高技能人才、专业带头人、紧缺专业骨干教师；加强教学团队建设，争取3-4个校级以上重点专业建成高水平教学团队</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教师培训计划完成率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教师培训计划完成率=（实际培训课程任务/计划培训课程任务）×100%。</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81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国家奖助学金资金到位率，资金使用率落实</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①资金到位率=（实际到位资金/计划投入资金）×100%；②资金使用率=项目实际支出/项目到位资金×100%。实际支出：项目实施单位本年度内实际所耗费的支出。到位资金：本年度内实际落实到具体项目的资金。 </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受到的奖励或处罚</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受到主管部门或其他部门的处罚、通报，或被媒体曝光不良事情</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1次扣1分，扣完为止</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学生手册发放</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学生人手一份过关手册、资源手册</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查阅印刷及发放资料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28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基建项目完成率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完成率=实际收完成项目面积/计划完成面积×100%</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查阅资料</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9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 xml:space="preserve"> 项目效益（25分） </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就业率</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当年毕业学生就业比率。</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就业率统</w:t>
            </w:r>
            <w:r>
              <w:rPr>
                <w:rFonts w:asciiTheme="minorEastAsia" w:eastAsiaTheme="minorEastAsia" w:hAnsiTheme="minorEastAsia" w:cstheme="minorEastAsia" w:hint="eastAsia"/>
                <w:color w:val="000000"/>
                <w:kern w:val="0"/>
                <w:sz w:val="20"/>
                <w:szCs w:val="20"/>
              </w:rPr>
              <w:lastRenderedPageBreak/>
              <w:t>计年鉴</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49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学校学生在就业基地就业人数</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当年学校毕业学生在学校与企业建设的实习就业基地就业的人数。</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按实际未完成比例扣分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① 实习就业基地就业人数统计表</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校园环境满意度</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考核学生对学校氛围、及周边环境的满意度情况。</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90%以上得全分，低于按比例得分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问卷调查</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3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对职业院校满意度</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5</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采取问卷调查方式考察教师、学生对职业院校的整体满意度。</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90%以上得全分，低于按比例得分</w:t>
            </w: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问卷调查</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学生、家长满意</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r w:rsidR="009863AA" w:rsidTr="00FF0940">
        <w:trPr>
          <w:gridAfter w:val="1"/>
          <w:wAfter w:w="434" w:type="dxa"/>
          <w:trHeight w:val="285"/>
        </w:trPr>
        <w:tc>
          <w:tcPr>
            <w:tcW w:w="544"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489"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863AA" w:rsidRDefault="009863AA" w:rsidP="00FF0940">
            <w:pPr>
              <w:jc w:val="center"/>
              <w:rPr>
                <w:rFonts w:asciiTheme="minorEastAsia" w:hAnsiTheme="minorEastAsia" w:cstheme="minorEastAsia"/>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合计</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100</w:t>
            </w:r>
          </w:p>
        </w:tc>
        <w:tc>
          <w:tcPr>
            <w:tcW w:w="4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c>
          <w:tcPr>
            <w:tcW w:w="1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left"/>
              <w:rPr>
                <w:rFonts w:asciiTheme="minorEastAsia" w:hAnsiTheme="minorEastAsia" w:cstheme="minorEastAsia"/>
                <w:color w:val="000000"/>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91</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0"/>
                <w:szCs w:val="20"/>
              </w:rPr>
            </w:pPr>
          </w:p>
        </w:tc>
      </w:tr>
    </w:tbl>
    <w:p w:rsidR="009863AA" w:rsidRDefault="009863AA">
      <w:pPr>
        <w:widowControl/>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9863AA" w:rsidRDefault="009863AA">
      <w:pPr>
        <w:widowControl/>
        <w:jc w:val="left"/>
        <w:rPr>
          <w:rFonts w:ascii="Times New Roman" w:eastAsia="仿宋_GB2312" w:hAnsi="Times New Roman" w:cs="Times New Roman"/>
          <w:b/>
          <w:bCs/>
          <w:sz w:val="32"/>
          <w:szCs w:val="32"/>
        </w:rPr>
        <w:sectPr w:rsidR="009863AA" w:rsidSect="009863AA">
          <w:pgSz w:w="16838" w:h="11906" w:orient="landscape"/>
          <w:pgMar w:top="1361" w:right="1134" w:bottom="1361" w:left="1134" w:header="851" w:footer="992" w:gutter="0"/>
          <w:cols w:space="720"/>
          <w:docGrid w:type="lines" w:linePitch="312"/>
        </w:sectPr>
      </w:pPr>
    </w:p>
    <w:tbl>
      <w:tblPr>
        <w:tblW w:w="10594" w:type="dxa"/>
        <w:jc w:val="center"/>
        <w:tblLayout w:type="fixed"/>
        <w:tblCellMar>
          <w:top w:w="15" w:type="dxa"/>
          <w:left w:w="15" w:type="dxa"/>
          <w:bottom w:w="15" w:type="dxa"/>
          <w:right w:w="15" w:type="dxa"/>
        </w:tblCellMar>
        <w:tblLook w:val="04A0"/>
      </w:tblPr>
      <w:tblGrid>
        <w:gridCol w:w="634"/>
        <w:gridCol w:w="3909"/>
        <w:gridCol w:w="1618"/>
        <w:gridCol w:w="1782"/>
        <w:gridCol w:w="1290"/>
        <w:gridCol w:w="1361"/>
      </w:tblGrid>
      <w:tr w:rsidR="009863AA" w:rsidTr="00FF0940">
        <w:trPr>
          <w:trHeight w:val="612"/>
          <w:jc w:val="center"/>
        </w:trPr>
        <w:tc>
          <w:tcPr>
            <w:tcW w:w="10594" w:type="dxa"/>
            <w:gridSpan w:val="6"/>
            <w:shd w:val="clear" w:color="auto" w:fill="auto"/>
            <w:vAlign w:val="center"/>
          </w:tcPr>
          <w:p w:rsidR="009863AA" w:rsidRDefault="009863AA" w:rsidP="00FF0940">
            <w:pPr>
              <w:widowControl/>
              <w:jc w:val="center"/>
              <w:textAlignment w:val="center"/>
              <w:rPr>
                <w:rFonts w:ascii="宋体" w:hAnsi="宋体" w:cs="宋体"/>
                <w:b/>
                <w:color w:val="000000"/>
                <w:sz w:val="22"/>
              </w:rPr>
            </w:pPr>
            <w:r>
              <w:rPr>
                <w:rFonts w:ascii="宋体" w:hAnsi="宋体" w:cs="宋体"/>
                <w:b/>
                <w:color w:val="000000"/>
                <w:kern w:val="0"/>
                <w:sz w:val="28"/>
                <w:szCs w:val="28"/>
              </w:rPr>
              <w:lastRenderedPageBreak/>
              <w:t>2020</w:t>
            </w:r>
            <w:r>
              <w:rPr>
                <w:rFonts w:ascii="宋体" w:hAnsi="宋体" w:cs="宋体" w:hint="eastAsia"/>
                <w:b/>
                <w:color w:val="000000"/>
                <w:kern w:val="0"/>
                <w:sz w:val="28"/>
                <w:szCs w:val="28"/>
              </w:rPr>
              <w:t>年项目绩效评价汇总表</w:t>
            </w:r>
          </w:p>
        </w:tc>
      </w:tr>
      <w:tr w:rsidR="009863AA" w:rsidTr="00FF0940">
        <w:trPr>
          <w:trHeight w:val="562"/>
          <w:jc w:val="center"/>
        </w:trPr>
        <w:tc>
          <w:tcPr>
            <w:tcW w:w="10594" w:type="dxa"/>
            <w:gridSpan w:val="6"/>
            <w:shd w:val="clear" w:color="auto" w:fill="auto"/>
            <w:vAlign w:val="center"/>
          </w:tcPr>
          <w:p w:rsidR="009863AA" w:rsidRDefault="009863AA" w:rsidP="00FF0940">
            <w:pPr>
              <w:rPr>
                <w:rFonts w:ascii="宋体" w:hAnsi="宋体" w:cs="宋体"/>
                <w:color w:val="000000"/>
                <w:sz w:val="22"/>
              </w:rPr>
            </w:pPr>
            <w:r>
              <w:rPr>
                <w:rFonts w:ascii="宋体" w:hAnsi="宋体" w:cs="宋体" w:hint="eastAsia"/>
                <w:color w:val="000000"/>
                <w:kern w:val="0"/>
                <w:sz w:val="22"/>
              </w:rPr>
              <w:t xml:space="preserve">编制单位：湖北幼儿师范高等专科学校    </w:t>
            </w:r>
          </w:p>
        </w:tc>
      </w:tr>
      <w:tr w:rsidR="009863AA" w:rsidTr="00FF0940">
        <w:trPr>
          <w:trHeight w:val="61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spacing w:line="360" w:lineRule="exact"/>
              <w:jc w:val="center"/>
              <w:textAlignment w:val="center"/>
              <w:rPr>
                <w:rFonts w:asciiTheme="minorEastAsia" w:hAnsiTheme="minorEastAsia" w:cstheme="minorEastAsia"/>
                <w:b/>
                <w:color w:val="000000"/>
                <w:kern w:val="0"/>
                <w:sz w:val="22"/>
              </w:rPr>
            </w:pPr>
            <w:r>
              <w:rPr>
                <w:rFonts w:asciiTheme="minorEastAsia" w:hAnsiTheme="minorEastAsia" w:cstheme="minorEastAsia" w:hint="eastAsia"/>
                <w:b/>
                <w:color w:val="000000"/>
                <w:kern w:val="0"/>
                <w:sz w:val="22"/>
                <w:szCs w:val="22"/>
              </w:rPr>
              <w:t>序号</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spacing w:line="360" w:lineRule="exact"/>
              <w:jc w:val="center"/>
              <w:textAlignment w:val="center"/>
              <w:rPr>
                <w:rFonts w:asciiTheme="minorEastAsia" w:hAnsiTheme="minorEastAsia" w:cstheme="minorEastAsia"/>
                <w:b/>
                <w:bCs/>
                <w:color w:val="000000"/>
                <w:sz w:val="22"/>
              </w:rPr>
            </w:pPr>
            <w:r>
              <w:rPr>
                <w:rFonts w:asciiTheme="minorEastAsia" w:eastAsiaTheme="minorEastAsia" w:hAnsiTheme="minorEastAsia" w:cstheme="minorEastAsia" w:hint="eastAsia"/>
                <w:b/>
                <w:color w:val="000000"/>
                <w:kern w:val="0"/>
                <w:sz w:val="22"/>
                <w:szCs w:val="22"/>
              </w:rPr>
              <w:t>项目名称</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spacing w:line="360" w:lineRule="exact"/>
              <w:jc w:val="center"/>
              <w:textAlignment w:val="center"/>
              <w:rPr>
                <w:rFonts w:asciiTheme="minorEastAsia" w:hAnsiTheme="minorEastAsia" w:cstheme="minorEastAsia"/>
                <w:b/>
                <w:bCs/>
                <w:color w:val="000000"/>
                <w:sz w:val="22"/>
              </w:rPr>
            </w:pPr>
            <w:r>
              <w:rPr>
                <w:rFonts w:asciiTheme="minorEastAsia" w:eastAsiaTheme="minorEastAsia" w:hAnsiTheme="minorEastAsia" w:cstheme="minorEastAsia" w:hint="eastAsia"/>
                <w:b/>
                <w:color w:val="000000"/>
                <w:kern w:val="0"/>
                <w:sz w:val="22"/>
                <w:szCs w:val="22"/>
              </w:rPr>
              <w:t>预算数（万元）</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spacing w:line="360" w:lineRule="exact"/>
              <w:jc w:val="center"/>
              <w:textAlignment w:val="center"/>
              <w:rPr>
                <w:rFonts w:asciiTheme="minorEastAsia" w:hAnsiTheme="minorEastAsia" w:cstheme="minorEastAsia"/>
                <w:b/>
                <w:bCs/>
                <w:color w:val="000000"/>
                <w:kern w:val="0"/>
                <w:sz w:val="22"/>
              </w:rPr>
            </w:pPr>
            <w:r>
              <w:rPr>
                <w:rFonts w:asciiTheme="minorEastAsia" w:eastAsiaTheme="minorEastAsia" w:hAnsiTheme="minorEastAsia" w:cstheme="minorEastAsia" w:hint="eastAsia"/>
                <w:b/>
                <w:color w:val="000000"/>
                <w:kern w:val="0"/>
                <w:sz w:val="22"/>
                <w:szCs w:val="22"/>
              </w:rPr>
              <w:t>执行数（万元）</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spacing w:line="360" w:lineRule="exact"/>
              <w:jc w:val="center"/>
              <w:textAlignment w:val="center"/>
              <w:rPr>
                <w:rFonts w:asciiTheme="minorEastAsia" w:hAnsiTheme="minorEastAsia" w:cstheme="minorEastAsia"/>
                <w:b/>
                <w:bCs/>
                <w:color w:val="000000"/>
                <w:sz w:val="22"/>
              </w:rPr>
            </w:pPr>
            <w:r>
              <w:rPr>
                <w:rFonts w:asciiTheme="minorEastAsia" w:eastAsiaTheme="minorEastAsia" w:hAnsiTheme="minorEastAsia" w:cstheme="minorEastAsia" w:hint="eastAsia"/>
                <w:b/>
                <w:color w:val="000000"/>
                <w:kern w:val="0"/>
                <w:sz w:val="22"/>
                <w:szCs w:val="22"/>
              </w:rPr>
              <w:t>执行率</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spacing w:line="360" w:lineRule="exact"/>
              <w:jc w:val="center"/>
              <w:textAlignment w:val="center"/>
              <w:rPr>
                <w:rFonts w:asciiTheme="minorEastAsia" w:hAnsiTheme="minorEastAsia" w:cstheme="minorEastAsia"/>
                <w:b/>
                <w:bCs/>
                <w:color w:val="000000"/>
                <w:sz w:val="22"/>
              </w:rPr>
            </w:pPr>
            <w:r>
              <w:rPr>
                <w:rFonts w:asciiTheme="minorEastAsia" w:eastAsiaTheme="minorEastAsia" w:hAnsiTheme="minorEastAsia" w:cstheme="minorEastAsia" w:hint="eastAsia"/>
                <w:b/>
                <w:color w:val="000000"/>
                <w:kern w:val="0"/>
                <w:sz w:val="22"/>
                <w:szCs w:val="22"/>
              </w:rPr>
              <w:t>绩效评价得分</w:t>
            </w:r>
          </w:p>
        </w:tc>
      </w:tr>
      <w:tr w:rsidR="009863AA" w:rsidTr="00FF0940">
        <w:trPr>
          <w:trHeight w:val="59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1</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2"/>
              </w:rPr>
            </w:pPr>
            <w:r>
              <w:rPr>
                <w:rFonts w:ascii="宋体" w:hAnsi="宋体" w:cs="宋体" w:hint="eastAsia"/>
                <w:color w:val="000000"/>
                <w:kern w:val="0"/>
                <w:sz w:val="22"/>
                <w:szCs w:val="22"/>
              </w:rPr>
              <w:t>高校基建专项</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1,500.00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500.00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33.33%</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80.00 </w:t>
            </w:r>
          </w:p>
        </w:tc>
      </w:tr>
      <w:tr w:rsidR="009863AA" w:rsidTr="00FF0940">
        <w:trPr>
          <w:trHeight w:val="61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2</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2"/>
              </w:rPr>
            </w:pPr>
            <w:r>
              <w:rPr>
                <w:rFonts w:ascii="宋体" w:hAnsi="宋体" w:cs="宋体" w:hint="eastAsia"/>
                <w:color w:val="000000"/>
                <w:kern w:val="0"/>
                <w:sz w:val="22"/>
                <w:szCs w:val="22"/>
              </w:rPr>
              <w:t>学生资助专项（高职+中职）</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928.47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785.11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84.56%</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92.</w:t>
            </w:r>
            <w:r>
              <w:rPr>
                <w:rFonts w:ascii="宋体" w:hAnsi="宋体" w:cs="宋体"/>
                <w:color w:val="000000"/>
                <w:kern w:val="0"/>
                <w:sz w:val="22"/>
                <w:szCs w:val="22"/>
              </w:rPr>
              <w:t>87</w:t>
            </w:r>
          </w:p>
        </w:tc>
      </w:tr>
      <w:tr w:rsidR="009863AA" w:rsidTr="00FF0940">
        <w:trPr>
          <w:trHeight w:val="61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3</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高校发展专项</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50.00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20.00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40.00%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80.00 </w:t>
            </w:r>
          </w:p>
        </w:tc>
      </w:tr>
      <w:tr w:rsidR="009863AA" w:rsidTr="00FF0940">
        <w:trPr>
          <w:trHeight w:val="61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4</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高校科研课题项目</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10.00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3.00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30.00%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77.00 </w:t>
            </w:r>
          </w:p>
        </w:tc>
      </w:tr>
      <w:tr w:rsidR="009863AA" w:rsidTr="00FF0940">
        <w:trPr>
          <w:trHeight w:val="61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FF"/>
                <w:kern w:val="0"/>
                <w:sz w:val="22"/>
              </w:rPr>
            </w:pPr>
            <w:r>
              <w:rPr>
                <w:rFonts w:ascii="宋体" w:hAnsi="宋体" w:cs="宋体" w:hint="eastAsia"/>
                <w:color w:val="000000"/>
                <w:kern w:val="0"/>
                <w:sz w:val="22"/>
                <w:szCs w:val="22"/>
              </w:rPr>
              <w:t>5</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FF"/>
                <w:kern w:val="0"/>
                <w:sz w:val="22"/>
              </w:rPr>
            </w:pPr>
            <w:r>
              <w:rPr>
                <w:rFonts w:ascii="宋体" w:hAnsi="宋体" w:cs="宋体" w:hint="eastAsia"/>
                <w:color w:val="000000"/>
                <w:kern w:val="0"/>
                <w:sz w:val="22"/>
                <w:szCs w:val="22"/>
              </w:rPr>
              <w:t>支持学前教育发展资金预算</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156.00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58.14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37.27%</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82.45 </w:t>
            </w:r>
          </w:p>
        </w:tc>
      </w:tr>
      <w:tr w:rsidR="009863AA" w:rsidTr="00FF0940">
        <w:trPr>
          <w:trHeight w:val="52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6</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现代职业教育质量提升计划项目</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1,810.08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1,810.08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100.00%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97.80 </w:t>
            </w:r>
          </w:p>
        </w:tc>
      </w:tr>
      <w:tr w:rsidR="009863AA" w:rsidTr="00FF0940">
        <w:trPr>
          <w:trHeight w:val="55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7</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2"/>
              </w:rPr>
            </w:pPr>
            <w:r>
              <w:rPr>
                <w:rFonts w:ascii="宋体" w:hAnsi="宋体" w:cs="宋体" w:hint="eastAsia"/>
                <w:color w:val="000000"/>
                <w:kern w:val="0"/>
                <w:sz w:val="22"/>
                <w:szCs w:val="22"/>
              </w:rPr>
              <w:t>省属高校基础设施建设（专项债券）</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3,000.00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3,000.00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100.00%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97.00 </w:t>
            </w:r>
          </w:p>
        </w:tc>
      </w:tr>
      <w:tr w:rsidR="009863AA" w:rsidTr="00FF0940">
        <w:trPr>
          <w:trHeight w:val="613"/>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Theme="minorEastAsia" w:hAnsiTheme="minorEastAsia" w:cstheme="minorEastAsia"/>
                <w:color w:val="000000"/>
                <w:kern w:val="0"/>
                <w:sz w:val="22"/>
              </w:rPr>
            </w:pPr>
            <w:r>
              <w:rPr>
                <w:rFonts w:ascii="宋体" w:hAnsi="宋体" w:cs="宋体" w:hint="eastAsia"/>
                <w:color w:val="000000"/>
                <w:kern w:val="0"/>
                <w:sz w:val="22"/>
                <w:szCs w:val="22"/>
              </w:rPr>
              <w:t>8</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Theme="minorEastAsia" w:hAnsiTheme="minorEastAsia" w:cstheme="minorEastAsia"/>
                <w:color w:val="000000"/>
                <w:sz w:val="22"/>
              </w:rPr>
            </w:pPr>
            <w:r>
              <w:rPr>
                <w:rFonts w:ascii="宋体" w:hAnsi="宋体" w:cs="宋体" w:hint="eastAsia"/>
                <w:color w:val="000000"/>
                <w:kern w:val="0"/>
                <w:sz w:val="22"/>
                <w:szCs w:val="22"/>
              </w:rPr>
              <w:t>2020年省属高校高等教育专项债券资金</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3,000.00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3,000.00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100.00%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98.50 </w:t>
            </w:r>
          </w:p>
        </w:tc>
      </w:tr>
      <w:tr w:rsidR="009863AA" w:rsidTr="00FF0940">
        <w:trPr>
          <w:trHeight w:val="613"/>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265B2F" w:rsidP="00FF0940">
            <w:pPr>
              <w:widowControl/>
              <w:jc w:val="center"/>
              <w:textAlignment w:val="center"/>
              <w:rPr>
                <w:rFonts w:ascii="宋体" w:hAnsi="宋体" w:cs="宋体"/>
                <w:color w:val="000000"/>
                <w:kern w:val="0"/>
                <w:sz w:val="22"/>
              </w:rPr>
            </w:pPr>
            <w:r>
              <w:rPr>
                <w:rFonts w:ascii="宋体" w:hAnsi="宋体" w:cs="宋体" w:hint="eastAsia"/>
                <w:color w:val="000000"/>
                <w:kern w:val="0"/>
                <w:sz w:val="22"/>
                <w:szCs w:val="22"/>
              </w:rPr>
              <w:t>9</w:t>
            </w: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left"/>
              <w:textAlignment w:val="center"/>
              <w:rPr>
                <w:rFonts w:ascii="宋体" w:hAnsi="宋体" w:cs="宋体"/>
                <w:color w:val="000000"/>
                <w:kern w:val="0"/>
                <w:sz w:val="22"/>
              </w:rPr>
            </w:pPr>
            <w:r>
              <w:rPr>
                <w:rFonts w:ascii="宋体" w:hAnsi="宋体" w:cs="宋体" w:hint="eastAsia"/>
                <w:color w:val="000000"/>
                <w:kern w:val="0"/>
                <w:sz w:val="22"/>
                <w:szCs w:val="22"/>
              </w:rPr>
              <w:t>智能感应控制系统及运动场广场灯项目</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66.00 </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64.98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98.45%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 xml:space="preserve"> 77.69 </w:t>
            </w:r>
          </w:p>
        </w:tc>
      </w:tr>
      <w:tr w:rsidR="009863AA" w:rsidTr="00FF0940">
        <w:trPr>
          <w:trHeight w:val="60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jc w:val="center"/>
              <w:rPr>
                <w:rFonts w:asciiTheme="minorEastAsia" w:hAnsiTheme="minorEastAsia" w:cstheme="minorEastAsia"/>
                <w:color w:val="000000"/>
                <w:kern w:val="0"/>
                <w:sz w:val="22"/>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Theme="minorEastAsia" w:hAnsiTheme="minorEastAsia" w:cstheme="minorEastAsia"/>
                <w:color w:val="000000"/>
                <w:sz w:val="22"/>
              </w:rPr>
            </w:pPr>
            <w:r>
              <w:rPr>
                <w:rFonts w:ascii="宋体" w:hAnsi="宋体" w:cs="宋体" w:hint="eastAsia"/>
                <w:color w:val="000000"/>
                <w:kern w:val="0"/>
                <w:sz w:val="22"/>
                <w:szCs w:val="22"/>
              </w:rPr>
              <w:t>合计</w:t>
            </w:r>
          </w:p>
        </w:tc>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11,316.57</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10,037.31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widowControl/>
              <w:jc w:val="center"/>
              <w:textAlignment w:val="center"/>
              <w:rPr>
                <w:rFonts w:ascii="宋体" w:hAnsi="宋体" w:cs="宋体"/>
                <w:color w:val="000000"/>
                <w:sz w:val="22"/>
              </w:rPr>
            </w:pPr>
            <w:r>
              <w:rPr>
                <w:rFonts w:ascii="宋体" w:hAnsi="宋体" w:cs="宋体" w:hint="eastAsia"/>
                <w:color w:val="000000"/>
                <w:kern w:val="0"/>
                <w:sz w:val="22"/>
                <w:szCs w:val="22"/>
              </w:rPr>
              <w:t>88.70%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A" w:rsidRDefault="009863AA" w:rsidP="00FF0940">
            <w:pPr>
              <w:rPr>
                <w:rFonts w:asciiTheme="minorEastAsia" w:hAnsiTheme="minorEastAsia" w:cstheme="minorEastAsia"/>
                <w:color w:val="000000"/>
                <w:sz w:val="22"/>
              </w:rPr>
            </w:pPr>
          </w:p>
        </w:tc>
      </w:tr>
    </w:tbl>
    <w:p w:rsidR="009863AA" w:rsidRDefault="009863AA" w:rsidP="009863AA">
      <w:pPr>
        <w:pStyle w:val="1"/>
        <w:ind w:firstLineChars="0" w:firstLine="0"/>
        <w:rPr>
          <w:sz w:val="32"/>
          <w:szCs w:val="32"/>
        </w:rPr>
      </w:pPr>
    </w:p>
    <w:p w:rsidR="009863AA" w:rsidRDefault="009863AA">
      <w:pPr>
        <w:widowControl/>
        <w:jc w:val="left"/>
        <w:rPr>
          <w:rFonts w:ascii="Times New Roman" w:eastAsia="仿宋_GB2312" w:hAnsi="Times New Roman" w:cs="Times New Roman"/>
          <w:b/>
          <w:bCs/>
          <w:sz w:val="32"/>
          <w:szCs w:val="32"/>
        </w:rPr>
      </w:pPr>
    </w:p>
    <w:p w:rsidR="00265B2F" w:rsidRDefault="00265B2F" w:rsidP="00265B2F">
      <w:pPr>
        <w:pStyle w:val="a0"/>
      </w:pPr>
    </w:p>
    <w:p w:rsidR="00265B2F" w:rsidRDefault="00265B2F" w:rsidP="00265B2F"/>
    <w:p w:rsidR="00265B2F" w:rsidRDefault="00265B2F" w:rsidP="00265B2F">
      <w:pPr>
        <w:pStyle w:val="a0"/>
      </w:pPr>
    </w:p>
    <w:p w:rsidR="00265B2F" w:rsidRDefault="00265B2F" w:rsidP="00265B2F"/>
    <w:p w:rsidR="00265B2F" w:rsidRDefault="00265B2F" w:rsidP="00265B2F">
      <w:pPr>
        <w:pStyle w:val="a0"/>
      </w:pPr>
    </w:p>
    <w:p w:rsidR="00265B2F" w:rsidRDefault="00265B2F" w:rsidP="00265B2F"/>
    <w:p w:rsidR="00265B2F" w:rsidRDefault="00265B2F" w:rsidP="00265B2F">
      <w:pPr>
        <w:pStyle w:val="a0"/>
      </w:pPr>
    </w:p>
    <w:p w:rsidR="00265B2F" w:rsidRDefault="00265B2F" w:rsidP="00265B2F"/>
    <w:p w:rsidR="00265B2F" w:rsidRDefault="00265B2F" w:rsidP="00265B2F">
      <w:pPr>
        <w:pStyle w:val="a0"/>
      </w:pPr>
    </w:p>
    <w:p w:rsidR="00265B2F" w:rsidRDefault="00265B2F" w:rsidP="00265B2F"/>
    <w:p w:rsidR="00265B2F" w:rsidRDefault="00265B2F" w:rsidP="00265B2F">
      <w:pPr>
        <w:pStyle w:val="a0"/>
      </w:pPr>
    </w:p>
    <w:p w:rsidR="00265B2F" w:rsidRDefault="00265B2F" w:rsidP="00265B2F"/>
    <w:p w:rsidR="00265B2F" w:rsidRDefault="00265B2F" w:rsidP="00265B2F">
      <w:pPr>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lastRenderedPageBreak/>
        <w:t>2020年度高校基本建设专项项目自评表</w:t>
      </w:r>
    </w:p>
    <w:p w:rsidR="00265B2F" w:rsidRDefault="00265B2F" w:rsidP="00265B2F">
      <w:pPr>
        <w:widowControl/>
        <w:jc w:val="left"/>
        <w:rPr>
          <w:rFonts w:ascii="楷体_GB2312" w:eastAsia="楷体_GB2312" w:hAnsi="黑体" w:cs="Times New Roman"/>
          <w:kern w:val="0"/>
          <w:sz w:val="48"/>
          <w:szCs w:val="48"/>
        </w:rPr>
      </w:pPr>
      <w:r>
        <w:rPr>
          <w:rFonts w:ascii="楷体_GB2312" w:eastAsia="楷体_GB2312" w:hAnsi="仿宋" w:cs="楷体_GB2312" w:hint="eastAsia"/>
          <w:kern w:val="0"/>
          <w:sz w:val="24"/>
        </w:rPr>
        <w:t>单位名称：湖北幼儿师范高等专科学校          填报日期：2021年1月12日</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00"/>
        <w:gridCol w:w="1122"/>
        <w:gridCol w:w="1319"/>
        <w:gridCol w:w="923"/>
        <w:gridCol w:w="394"/>
        <w:gridCol w:w="1466"/>
        <w:gridCol w:w="660"/>
        <w:gridCol w:w="659"/>
        <w:gridCol w:w="877"/>
      </w:tblGrid>
      <w:tr w:rsidR="00265B2F" w:rsidTr="003D0DDF">
        <w:trPr>
          <w:trHeight w:val="510"/>
          <w:jc w:val="center"/>
        </w:trPr>
        <w:tc>
          <w:tcPr>
            <w:tcW w:w="1528"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项目名称</w:t>
            </w:r>
          </w:p>
        </w:tc>
        <w:tc>
          <w:tcPr>
            <w:tcW w:w="7420" w:type="dxa"/>
            <w:gridSpan w:val="8"/>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 xml:space="preserve">基本建设专项　</w:t>
            </w:r>
          </w:p>
        </w:tc>
      </w:tr>
      <w:tr w:rsidR="00265B2F" w:rsidTr="003D0DDF">
        <w:trPr>
          <w:trHeight w:val="510"/>
          <w:jc w:val="center"/>
        </w:trPr>
        <w:tc>
          <w:tcPr>
            <w:tcW w:w="1528"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主管部门</w:t>
            </w:r>
          </w:p>
        </w:tc>
        <w:tc>
          <w:tcPr>
            <w:tcW w:w="3364" w:type="dxa"/>
            <w:gridSpan w:val="3"/>
            <w:vAlign w:val="center"/>
          </w:tcPr>
          <w:p w:rsidR="00265B2F" w:rsidRDefault="00265B2F" w:rsidP="003D0DDF">
            <w:pPr>
              <w:widowControl/>
              <w:snapToGrid w:val="0"/>
              <w:jc w:val="left"/>
              <w:rPr>
                <w:rFonts w:ascii="仿宋_GB2312" w:eastAsia="仿宋_GB2312" w:hAnsi="宋体" w:cs="Times New Roman"/>
                <w:kern w:val="0"/>
              </w:rPr>
            </w:pPr>
            <w:r>
              <w:rPr>
                <w:rFonts w:ascii="仿宋_GB2312" w:eastAsia="仿宋_GB2312" w:hAnsi="宋体" w:cs="Times New Roman" w:hint="eastAsia"/>
                <w:kern w:val="0"/>
              </w:rPr>
              <w:t>湖北省教育厅</w:t>
            </w:r>
          </w:p>
        </w:tc>
        <w:tc>
          <w:tcPr>
            <w:tcW w:w="2520"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项目实施单位</w:t>
            </w:r>
          </w:p>
        </w:tc>
        <w:tc>
          <w:tcPr>
            <w:tcW w:w="1536"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 xml:space="preserve">湖北幼儿师范高等专科学校　</w:t>
            </w:r>
          </w:p>
        </w:tc>
      </w:tr>
      <w:tr w:rsidR="00265B2F" w:rsidTr="003D0DDF">
        <w:trPr>
          <w:trHeight w:val="510"/>
          <w:jc w:val="center"/>
        </w:trPr>
        <w:tc>
          <w:tcPr>
            <w:tcW w:w="1528"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项目类别</w:t>
            </w:r>
          </w:p>
        </w:tc>
        <w:tc>
          <w:tcPr>
            <w:tcW w:w="7420" w:type="dxa"/>
            <w:gridSpan w:val="8"/>
            <w:vAlign w:val="center"/>
          </w:tcPr>
          <w:p w:rsidR="00265B2F" w:rsidRDefault="00265B2F" w:rsidP="003D0DDF">
            <w:pPr>
              <w:widowControl/>
              <w:snapToGrid w:val="0"/>
              <w:jc w:val="left"/>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、部门预算项目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、省直专项</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3</w:t>
            </w:r>
            <w:r>
              <w:rPr>
                <w:rFonts w:ascii="仿宋_GB2312" w:eastAsia="仿宋_GB2312" w:hAnsi="宋体" w:cs="仿宋_GB2312" w:hint="eastAsia"/>
                <w:kern w:val="0"/>
              </w:rPr>
              <w:t>、省对下转移支付项目</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265B2F" w:rsidTr="003D0DDF">
        <w:trPr>
          <w:trHeight w:val="510"/>
          <w:jc w:val="center"/>
        </w:trPr>
        <w:tc>
          <w:tcPr>
            <w:tcW w:w="1528"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项目属性</w:t>
            </w:r>
          </w:p>
        </w:tc>
        <w:tc>
          <w:tcPr>
            <w:tcW w:w="7420" w:type="dxa"/>
            <w:gridSpan w:val="8"/>
            <w:vAlign w:val="center"/>
          </w:tcPr>
          <w:p w:rsidR="00265B2F" w:rsidRDefault="00265B2F" w:rsidP="003D0DDF">
            <w:pPr>
              <w:widowControl/>
              <w:snapToGrid w:val="0"/>
              <w:jc w:val="left"/>
              <w:rPr>
                <w:rFonts w:ascii="仿宋_GB2312" w:eastAsia="仿宋_GB2312" w:hAnsi="宋体" w:cs="仿宋_GB2312"/>
                <w:kern w:val="0"/>
              </w:rPr>
            </w:pPr>
            <w:r>
              <w:rPr>
                <w:rFonts w:ascii="仿宋_GB2312" w:eastAsia="仿宋_GB2312" w:hAnsi="宋体" w:cs="仿宋_GB2312"/>
                <w:kern w:val="0"/>
              </w:rPr>
              <w:t>1</w:t>
            </w:r>
            <w:r>
              <w:rPr>
                <w:rFonts w:ascii="仿宋_GB2312" w:eastAsia="仿宋_GB2312" w:hAnsi="宋体" w:cs="仿宋_GB2312" w:hint="eastAsia"/>
                <w:kern w:val="0"/>
              </w:rPr>
              <w:t>、持续性项目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、新增性项目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w:t>
            </w:r>
          </w:p>
        </w:tc>
      </w:tr>
      <w:tr w:rsidR="00265B2F" w:rsidTr="003D0DDF">
        <w:trPr>
          <w:trHeight w:val="510"/>
          <w:jc w:val="center"/>
        </w:trPr>
        <w:tc>
          <w:tcPr>
            <w:tcW w:w="1528"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项目类型</w:t>
            </w:r>
          </w:p>
        </w:tc>
        <w:tc>
          <w:tcPr>
            <w:tcW w:w="7420" w:type="dxa"/>
            <w:gridSpan w:val="8"/>
            <w:vAlign w:val="center"/>
          </w:tcPr>
          <w:p w:rsidR="00265B2F" w:rsidRDefault="00265B2F" w:rsidP="003D0DDF">
            <w:pPr>
              <w:widowControl/>
              <w:snapToGrid w:val="0"/>
              <w:jc w:val="left"/>
              <w:rPr>
                <w:rFonts w:ascii="仿宋_GB2312" w:eastAsia="仿宋_GB2312" w:hAnsi="宋体" w:cs="Times New Roman"/>
                <w:kern w:val="0"/>
              </w:rPr>
            </w:pPr>
            <w:r>
              <w:rPr>
                <w:rFonts w:ascii="仿宋_GB2312" w:eastAsia="仿宋_GB2312" w:hAnsi="宋体" w:cs="仿宋_GB2312"/>
                <w:kern w:val="0"/>
              </w:rPr>
              <w:t>1</w:t>
            </w:r>
            <w:r>
              <w:rPr>
                <w:rFonts w:ascii="仿宋_GB2312" w:eastAsia="仿宋_GB2312" w:hAnsi="宋体" w:cs="仿宋_GB2312" w:hint="eastAsia"/>
                <w:kern w:val="0"/>
              </w:rPr>
              <w:t>、常年性项目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2</w:t>
            </w:r>
            <w:r>
              <w:rPr>
                <w:rFonts w:ascii="仿宋_GB2312" w:eastAsia="仿宋_GB2312" w:hAnsi="宋体" w:cs="仿宋_GB2312" w:hint="eastAsia"/>
                <w:kern w:val="0"/>
              </w:rPr>
              <w:t>、延续性项目</w:t>
            </w:r>
            <w:r>
              <w:rPr>
                <w:rFonts w:ascii="仿宋_GB2312" w:eastAsia="仿宋_GB2312" w:hAnsi="宋体" w:cs="仿宋_GB2312"/>
                <w:kern w:val="0"/>
              </w:rPr>
              <w:t xml:space="preserve"> </w:t>
            </w:r>
            <w:r>
              <w:rPr>
                <w:rFonts w:ascii="仿宋_GB2312" w:eastAsia="仿宋_GB2312" w:hAnsi="宋体" w:cs="仿宋_GB2312" w:hint="eastAsia"/>
                <w:kern w:val="0"/>
              </w:rPr>
              <w:t>☑</w:t>
            </w:r>
            <w:r>
              <w:rPr>
                <w:rFonts w:ascii="仿宋_GB2312" w:eastAsia="仿宋_GB2312" w:hAnsi="宋体" w:cs="仿宋_GB2312"/>
                <w:kern w:val="0"/>
              </w:rPr>
              <w:t xml:space="preserve">      3</w:t>
            </w:r>
            <w:r>
              <w:rPr>
                <w:rFonts w:ascii="仿宋_GB2312" w:eastAsia="仿宋_GB2312" w:hAnsi="宋体" w:cs="仿宋_GB2312" w:hint="eastAsia"/>
                <w:kern w:val="0"/>
              </w:rPr>
              <w:t>、一次性项目</w:t>
            </w:r>
            <w:r>
              <w:rPr>
                <w:rFonts w:ascii="仿宋_GB2312" w:eastAsia="仿宋_GB2312" w:hAnsi="宋体" w:cs="仿宋_GB2312"/>
                <w:kern w:val="0"/>
              </w:rPr>
              <w:t xml:space="preserve"> </w:t>
            </w:r>
            <w:r>
              <w:rPr>
                <w:rFonts w:ascii="仿宋_GB2312" w:eastAsia="仿宋_GB2312" w:hAnsi="宋体" w:cs="仿宋_GB2312" w:hint="eastAsia"/>
                <w:kern w:val="0"/>
              </w:rPr>
              <w:t>□</w:t>
            </w:r>
          </w:p>
        </w:tc>
      </w:tr>
      <w:tr w:rsidR="00265B2F" w:rsidTr="003D0DDF">
        <w:trPr>
          <w:trHeight w:val="510"/>
          <w:jc w:val="center"/>
        </w:trPr>
        <w:tc>
          <w:tcPr>
            <w:tcW w:w="1528" w:type="dxa"/>
            <w:gridSpan w:val="2"/>
            <w:vMerge w:val="restart"/>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预算执行情况（万元）</w:t>
            </w:r>
          </w:p>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p>
        </w:tc>
        <w:tc>
          <w:tcPr>
            <w:tcW w:w="1319" w:type="dxa"/>
            <w:vAlign w:val="center"/>
          </w:tcPr>
          <w:p w:rsidR="00265B2F" w:rsidRDefault="00265B2F" w:rsidP="003D0DDF">
            <w:pPr>
              <w:widowControl/>
              <w:snapToGrid w:val="0"/>
              <w:jc w:val="center"/>
              <w:rPr>
                <w:rFonts w:ascii="仿宋_GB2312" w:eastAsia="仿宋_GB2312" w:hAnsi="宋体" w:cs="仿宋_GB2312"/>
                <w:kern w:val="0"/>
              </w:rPr>
            </w:pPr>
            <w:r>
              <w:rPr>
                <w:rFonts w:ascii="仿宋_GB2312" w:eastAsia="仿宋_GB2312" w:hAnsi="宋体" w:cs="仿宋_GB2312" w:hint="eastAsia"/>
                <w:kern w:val="0"/>
              </w:rPr>
              <w:t>预算数（</w:t>
            </w:r>
            <w:r>
              <w:rPr>
                <w:rFonts w:ascii="仿宋_GB2312" w:eastAsia="仿宋_GB2312" w:hAnsi="宋体" w:cs="仿宋_GB2312"/>
                <w:kern w:val="0"/>
              </w:rPr>
              <w:t>A）</w:t>
            </w:r>
          </w:p>
        </w:tc>
        <w:tc>
          <w:tcPr>
            <w:tcW w:w="1317" w:type="dxa"/>
            <w:gridSpan w:val="2"/>
            <w:vAlign w:val="center"/>
          </w:tcPr>
          <w:p w:rsidR="00265B2F" w:rsidRDefault="00265B2F" w:rsidP="003D0DDF">
            <w:pPr>
              <w:widowControl/>
              <w:snapToGrid w:val="0"/>
              <w:jc w:val="center"/>
              <w:rPr>
                <w:rFonts w:ascii="仿宋_GB2312" w:eastAsia="仿宋_GB2312" w:hAnsi="宋体" w:cs="仿宋_GB2312"/>
                <w:kern w:val="0"/>
              </w:rPr>
            </w:pPr>
            <w:r>
              <w:rPr>
                <w:rFonts w:ascii="仿宋_GB2312" w:eastAsia="仿宋_GB2312" w:hAnsi="宋体" w:cs="仿宋_GB2312" w:hint="eastAsia"/>
                <w:kern w:val="0"/>
              </w:rPr>
              <w:t>执行数</w:t>
            </w:r>
            <w:r>
              <w:rPr>
                <w:rFonts w:ascii="仿宋_GB2312" w:eastAsia="仿宋_GB2312" w:hAnsi="宋体" w:cs="仿宋_GB2312"/>
                <w:kern w:val="0"/>
              </w:rPr>
              <w:t>（B）</w:t>
            </w:r>
          </w:p>
        </w:tc>
        <w:tc>
          <w:tcPr>
            <w:tcW w:w="1466" w:type="dxa"/>
            <w:vAlign w:val="center"/>
          </w:tcPr>
          <w:p w:rsidR="00265B2F" w:rsidRDefault="00265B2F" w:rsidP="003D0DDF">
            <w:pPr>
              <w:widowControl/>
              <w:snapToGrid w:val="0"/>
              <w:jc w:val="center"/>
              <w:rPr>
                <w:rFonts w:ascii="仿宋_GB2312" w:eastAsia="仿宋_GB2312" w:hAnsi="宋体" w:cs="仿宋_GB2312"/>
                <w:kern w:val="0"/>
              </w:rPr>
            </w:pPr>
            <w:r>
              <w:rPr>
                <w:rFonts w:ascii="仿宋_GB2312" w:eastAsia="仿宋_GB2312" w:hAnsi="宋体" w:cs="仿宋_GB2312" w:hint="eastAsia"/>
                <w:kern w:val="0"/>
              </w:rPr>
              <w:t>执行率</w:t>
            </w:r>
            <w:r>
              <w:rPr>
                <w:rFonts w:ascii="仿宋_GB2312" w:eastAsia="仿宋_GB2312" w:hAnsi="宋体" w:cs="仿宋_GB2312"/>
                <w:kern w:val="0"/>
              </w:rPr>
              <w:t>（B/A）</w:t>
            </w:r>
          </w:p>
        </w:tc>
        <w:tc>
          <w:tcPr>
            <w:tcW w:w="219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得分</w:t>
            </w:r>
          </w:p>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kern w:val="0"/>
              </w:rPr>
              <w:t>20</w:t>
            </w:r>
            <w:r>
              <w:rPr>
                <w:rFonts w:ascii="仿宋_GB2312" w:eastAsia="仿宋_GB2312" w:hAnsi="宋体" w:cs="仿宋_GB2312" w:hint="eastAsia"/>
                <w:kern w:val="0"/>
              </w:rPr>
              <w:t>分</w:t>
            </w:r>
            <w:r>
              <w:rPr>
                <w:rFonts w:ascii="仿宋_GB2312" w:eastAsia="仿宋_GB2312" w:hAnsi="宋体" w:cs="仿宋_GB2312"/>
                <w:kern w:val="0"/>
              </w:rPr>
              <w:t>*</w:t>
            </w:r>
            <w:r>
              <w:rPr>
                <w:rFonts w:ascii="仿宋_GB2312" w:eastAsia="仿宋_GB2312" w:hAnsi="宋体" w:cs="仿宋_GB2312" w:hint="eastAsia"/>
                <w:kern w:val="0"/>
              </w:rPr>
              <w:t>执行率）</w:t>
            </w:r>
          </w:p>
        </w:tc>
      </w:tr>
      <w:tr w:rsidR="00265B2F" w:rsidTr="003D0DDF">
        <w:trPr>
          <w:trHeight w:val="510"/>
          <w:jc w:val="center"/>
        </w:trPr>
        <w:tc>
          <w:tcPr>
            <w:tcW w:w="1528" w:type="dxa"/>
            <w:gridSpan w:val="2"/>
            <w:vMerge/>
            <w:vAlign w:val="center"/>
          </w:tcPr>
          <w:p w:rsidR="00265B2F" w:rsidRDefault="00265B2F" w:rsidP="003D0DDF">
            <w:pPr>
              <w:widowControl/>
              <w:snapToGrid w:val="0"/>
              <w:jc w:val="center"/>
              <w:rPr>
                <w:rFonts w:ascii="仿宋_GB2312" w:eastAsia="仿宋_GB2312" w:hAnsi="宋体" w:cs="Times New Roman"/>
                <w:kern w:val="0"/>
              </w:rPr>
            </w:pP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年度财政资金总额</w:t>
            </w:r>
          </w:p>
        </w:tc>
        <w:tc>
          <w:tcPr>
            <w:tcW w:w="1319"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1,500.00</w:t>
            </w:r>
          </w:p>
        </w:tc>
        <w:tc>
          <w:tcPr>
            <w:tcW w:w="1317"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宋体" w:hAnsi="宋体" w:cs="宋体" w:hint="eastAsia"/>
                <w:color w:val="000000"/>
                <w:kern w:val="0"/>
                <w:sz w:val="22"/>
                <w:szCs w:val="22"/>
              </w:rPr>
              <w:t>500.00</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33.33%</w:t>
            </w:r>
          </w:p>
        </w:tc>
        <w:tc>
          <w:tcPr>
            <w:tcW w:w="219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6.67</w:t>
            </w:r>
          </w:p>
        </w:tc>
      </w:tr>
      <w:tr w:rsidR="00265B2F" w:rsidTr="003D0DDF">
        <w:trPr>
          <w:trHeight w:val="510"/>
          <w:jc w:val="center"/>
        </w:trPr>
        <w:tc>
          <w:tcPr>
            <w:tcW w:w="828" w:type="dxa"/>
            <w:vMerge w:val="restart"/>
            <w:vAlign w:val="center"/>
          </w:tcPr>
          <w:p w:rsidR="00265B2F" w:rsidRDefault="00265B2F" w:rsidP="003D0DDF">
            <w:pPr>
              <w:widowControl/>
              <w:snapToGrid w:val="0"/>
              <w:jc w:val="center"/>
              <w:rPr>
                <w:rFonts w:ascii="仿宋_GB2312" w:eastAsia="仿宋_GB2312" w:hAnsi="宋体" w:cs="仿宋_GB2312"/>
                <w:kern w:val="0"/>
              </w:rPr>
            </w:pPr>
            <w:r>
              <w:rPr>
                <w:rFonts w:ascii="仿宋_GB2312" w:eastAsia="仿宋_GB2312" w:hAnsi="宋体" w:cs="仿宋_GB2312" w:hint="eastAsia"/>
                <w:kern w:val="0"/>
              </w:rPr>
              <w:t>年度绩效目标</w:t>
            </w:r>
          </w:p>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w:t>
            </w:r>
            <w:r>
              <w:rPr>
                <w:rFonts w:ascii="仿宋_GB2312" w:eastAsia="仿宋_GB2312" w:hAnsi="宋体" w:cs="仿宋_GB2312" w:hint="eastAsia"/>
                <w:kern w:val="0"/>
                <w:sz w:val="20"/>
                <w:szCs w:val="20"/>
              </w:rPr>
              <w:t>80</w:t>
            </w:r>
            <w:r>
              <w:rPr>
                <w:rFonts w:ascii="仿宋_GB2312" w:eastAsia="仿宋_GB2312" w:hAnsi="宋体" w:cs="仿宋_GB2312" w:hint="eastAsia"/>
                <w:kern w:val="0"/>
              </w:rPr>
              <w:t>分）</w:t>
            </w:r>
          </w:p>
        </w:tc>
        <w:tc>
          <w:tcPr>
            <w:tcW w:w="700" w:type="dxa"/>
            <w:vAlign w:val="center"/>
          </w:tcPr>
          <w:p w:rsidR="00265B2F" w:rsidRDefault="00265B2F" w:rsidP="003D0DDF">
            <w:pPr>
              <w:snapToGrid w:val="0"/>
              <w:jc w:val="center"/>
              <w:rPr>
                <w:rFonts w:ascii="仿宋_GB2312" w:eastAsia="仿宋_GB2312" w:hAnsi="宋体" w:cs="Times New Roman"/>
                <w:kern w:val="0"/>
              </w:rPr>
            </w:pPr>
            <w:r>
              <w:rPr>
                <w:rFonts w:ascii="仿宋_GB2312" w:eastAsia="仿宋_GB2312" w:hAnsi="宋体" w:cs="仿宋_GB2312" w:hint="eastAsia"/>
                <w:kern w:val="0"/>
              </w:rPr>
              <w:t>一级指标</w:t>
            </w: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二级指标</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三级指标</w:t>
            </w:r>
          </w:p>
        </w:tc>
        <w:tc>
          <w:tcPr>
            <w:tcW w:w="1466" w:type="dxa"/>
            <w:vAlign w:val="center"/>
          </w:tcPr>
          <w:p w:rsidR="00265B2F" w:rsidRDefault="00265B2F" w:rsidP="003D0DDF">
            <w:pPr>
              <w:widowControl/>
              <w:snapToGrid w:val="0"/>
              <w:jc w:val="center"/>
              <w:rPr>
                <w:rFonts w:ascii="仿宋_GB2312" w:eastAsia="仿宋_GB2312" w:hAnsi="宋体" w:cs="仿宋_GB2312"/>
                <w:kern w:val="0"/>
              </w:rPr>
            </w:pPr>
            <w:r>
              <w:rPr>
                <w:rFonts w:ascii="仿宋_GB2312" w:eastAsia="仿宋_GB2312" w:hAnsi="宋体" w:cs="仿宋_GB2312" w:hint="eastAsia"/>
                <w:kern w:val="0"/>
              </w:rPr>
              <w:t>年初目标值（</w:t>
            </w:r>
            <w:r>
              <w:rPr>
                <w:rFonts w:ascii="仿宋_GB2312" w:eastAsia="仿宋_GB2312" w:hAnsi="宋体" w:cs="仿宋_GB2312"/>
                <w:kern w:val="0"/>
              </w:rPr>
              <w:t>A</w:t>
            </w:r>
            <w:r>
              <w:rPr>
                <w:rFonts w:ascii="仿宋_GB2312" w:eastAsia="仿宋_GB2312" w:hAnsi="宋体" w:cs="仿宋_GB2312" w:hint="eastAsia"/>
                <w:kern w:val="0"/>
              </w:rPr>
              <w:t>）</w:t>
            </w:r>
          </w:p>
        </w:tc>
        <w:tc>
          <w:tcPr>
            <w:tcW w:w="1319" w:type="dxa"/>
            <w:gridSpan w:val="2"/>
            <w:vAlign w:val="center"/>
          </w:tcPr>
          <w:p w:rsidR="00265B2F" w:rsidRDefault="00265B2F" w:rsidP="003D0DDF">
            <w:pPr>
              <w:widowControl/>
              <w:snapToGrid w:val="0"/>
              <w:jc w:val="center"/>
              <w:rPr>
                <w:rFonts w:ascii="仿宋_GB2312" w:eastAsia="仿宋_GB2312" w:hAnsi="宋体" w:cs="仿宋_GB2312"/>
                <w:kern w:val="0"/>
              </w:rPr>
            </w:pPr>
            <w:r>
              <w:rPr>
                <w:rFonts w:ascii="仿宋_GB2312" w:eastAsia="仿宋_GB2312" w:hAnsi="宋体" w:cs="仿宋_GB2312" w:hint="eastAsia"/>
                <w:kern w:val="0"/>
              </w:rPr>
              <w:t>实际完成值（</w:t>
            </w:r>
            <w:r>
              <w:rPr>
                <w:rFonts w:ascii="仿宋_GB2312" w:eastAsia="仿宋_GB2312" w:hAnsi="宋体" w:cs="仿宋_GB2312"/>
                <w:kern w:val="0"/>
              </w:rPr>
              <w:t>B</w:t>
            </w:r>
            <w:r>
              <w:rPr>
                <w:rFonts w:ascii="仿宋_GB2312" w:eastAsia="仿宋_GB2312" w:hAnsi="宋体" w:cs="仿宋_GB2312" w:hint="eastAsia"/>
                <w:kern w:val="0"/>
              </w:rPr>
              <w:t>）</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得分</w:t>
            </w:r>
          </w:p>
        </w:tc>
      </w:tr>
      <w:tr w:rsidR="00265B2F" w:rsidTr="003D0DDF">
        <w:trPr>
          <w:trHeight w:val="510"/>
          <w:jc w:val="center"/>
        </w:trPr>
        <w:tc>
          <w:tcPr>
            <w:tcW w:w="828" w:type="dxa"/>
            <w:vMerge/>
            <w:vAlign w:val="center"/>
          </w:tcPr>
          <w:p w:rsidR="00265B2F" w:rsidRDefault="00265B2F" w:rsidP="003D0DDF">
            <w:pPr>
              <w:snapToGrid w:val="0"/>
              <w:jc w:val="center"/>
              <w:rPr>
                <w:rFonts w:ascii="仿宋_GB2312" w:eastAsia="仿宋_GB2312" w:hAnsi="宋体" w:cs="Times New Roman"/>
                <w:kern w:val="0"/>
              </w:rPr>
            </w:pPr>
          </w:p>
        </w:tc>
        <w:tc>
          <w:tcPr>
            <w:tcW w:w="700" w:type="dxa"/>
            <w:vMerge w:val="restart"/>
            <w:vAlign w:val="center"/>
          </w:tcPr>
          <w:p w:rsidR="00265B2F" w:rsidRDefault="00265B2F" w:rsidP="003D0DDF">
            <w:pPr>
              <w:snapToGrid w:val="0"/>
              <w:jc w:val="center"/>
              <w:rPr>
                <w:rFonts w:ascii="仿宋_GB2312" w:eastAsia="仿宋_GB2312" w:hAnsi="宋体" w:cs="Times New Roman"/>
                <w:kern w:val="0"/>
              </w:rPr>
            </w:pPr>
            <w:r>
              <w:rPr>
                <w:rFonts w:ascii="仿宋_GB2312" w:eastAsia="仿宋_GB2312" w:hAnsi="宋体" w:cs="仿宋_GB2312" w:hint="eastAsia"/>
                <w:kern w:val="0"/>
              </w:rPr>
              <w:t>产出指标（40分）</w:t>
            </w: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数量指标</w:t>
            </w:r>
            <w:r>
              <w:rPr>
                <w:rFonts w:ascii="仿宋_GB2312" w:eastAsia="仿宋_GB2312" w:hAnsi="宋体" w:cs="仿宋_GB2312" w:hint="eastAsia"/>
                <w:kern w:val="0"/>
              </w:rPr>
              <w:t>（10分）</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当年基建项目计划完成率</w:t>
            </w:r>
            <w:r>
              <w:rPr>
                <w:rFonts w:ascii="仿宋_GB2312" w:eastAsia="仿宋_GB2312" w:hAnsi="宋体" w:cs="仿宋_GB2312" w:hint="eastAsia"/>
                <w:kern w:val="0"/>
              </w:rPr>
              <w:t>（10分）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宋体" w:hAnsi="宋体" w:cs="宋体" w:hint="eastAsia"/>
                <w:color w:val="000000"/>
                <w:kern w:val="0"/>
                <w:sz w:val="20"/>
                <w:szCs w:val="20"/>
              </w:rPr>
              <w:t>≧</w:t>
            </w:r>
            <w:r>
              <w:rPr>
                <w:rFonts w:ascii="仿宋_GB2312" w:eastAsia="仿宋_GB2312" w:hAnsi="宋体" w:cs="仿宋_GB2312"/>
                <w:color w:val="000000"/>
                <w:kern w:val="0"/>
                <w:sz w:val="20"/>
                <w:szCs w:val="20"/>
              </w:rPr>
              <w:t>80%</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8</w:t>
            </w:r>
            <w:r>
              <w:rPr>
                <w:rFonts w:ascii="仿宋_GB2312" w:eastAsia="仿宋_GB2312" w:hAnsi="宋体" w:cs="仿宋_GB2312" w:hint="eastAsia"/>
                <w:color w:val="000000"/>
                <w:kern w:val="0"/>
                <w:sz w:val="20"/>
                <w:szCs w:val="20"/>
              </w:rPr>
              <w:t>0</w:t>
            </w:r>
            <w:r>
              <w:rPr>
                <w:rFonts w:ascii="仿宋_GB2312" w:eastAsia="仿宋_GB2312" w:hAnsi="宋体" w:cs="仿宋_GB2312"/>
                <w:color w:val="000000"/>
                <w:kern w:val="0"/>
                <w:sz w:val="20"/>
                <w:szCs w:val="20"/>
              </w:rPr>
              <w:t>%</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10</w:t>
            </w:r>
          </w:p>
        </w:tc>
      </w:tr>
      <w:tr w:rsidR="00265B2F" w:rsidTr="003D0DDF">
        <w:trPr>
          <w:trHeight w:val="510"/>
          <w:jc w:val="center"/>
        </w:trPr>
        <w:tc>
          <w:tcPr>
            <w:tcW w:w="828" w:type="dxa"/>
            <w:vMerge/>
            <w:vAlign w:val="center"/>
          </w:tcPr>
          <w:p w:rsidR="00265B2F" w:rsidRDefault="00265B2F" w:rsidP="003D0DDF">
            <w:pPr>
              <w:snapToGrid w:val="0"/>
              <w:jc w:val="center"/>
              <w:rPr>
                <w:rFonts w:ascii="仿宋_GB2312" w:eastAsia="仿宋_GB2312" w:hAnsi="宋体" w:cs="Times New Roman"/>
                <w:kern w:val="0"/>
              </w:rPr>
            </w:pPr>
          </w:p>
        </w:tc>
        <w:tc>
          <w:tcPr>
            <w:tcW w:w="700"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1122" w:type="dxa"/>
            <w:vMerge w:val="restart"/>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质量指标</w:t>
            </w:r>
            <w:r>
              <w:rPr>
                <w:rFonts w:ascii="仿宋_GB2312" w:eastAsia="仿宋_GB2312" w:hAnsi="宋体" w:cs="仿宋_GB2312" w:hint="eastAsia"/>
                <w:kern w:val="0"/>
              </w:rPr>
              <w:t>（20分）</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当年完工项目验收合格率</w:t>
            </w:r>
            <w:r>
              <w:rPr>
                <w:rFonts w:ascii="仿宋_GB2312" w:eastAsia="仿宋_GB2312" w:hAnsi="宋体" w:cs="仿宋_GB2312" w:hint="eastAsia"/>
                <w:kern w:val="0"/>
              </w:rPr>
              <w:t>（10分）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100%</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100%</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10</w:t>
            </w:r>
          </w:p>
        </w:tc>
      </w:tr>
      <w:tr w:rsidR="00265B2F" w:rsidTr="003D0DDF">
        <w:trPr>
          <w:trHeight w:val="510"/>
          <w:jc w:val="center"/>
        </w:trPr>
        <w:tc>
          <w:tcPr>
            <w:tcW w:w="828" w:type="dxa"/>
            <w:vMerge/>
            <w:vAlign w:val="center"/>
          </w:tcPr>
          <w:p w:rsidR="00265B2F" w:rsidRDefault="00265B2F" w:rsidP="003D0DDF">
            <w:pPr>
              <w:snapToGrid w:val="0"/>
              <w:jc w:val="center"/>
              <w:rPr>
                <w:rFonts w:ascii="仿宋_GB2312" w:eastAsia="仿宋_GB2312" w:hAnsi="宋体" w:cs="Times New Roman"/>
                <w:kern w:val="0"/>
              </w:rPr>
            </w:pPr>
          </w:p>
        </w:tc>
        <w:tc>
          <w:tcPr>
            <w:tcW w:w="700"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1122"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项目质量（安全）事故发生率</w:t>
            </w:r>
            <w:r>
              <w:rPr>
                <w:rFonts w:ascii="仿宋_GB2312" w:eastAsia="仿宋_GB2312" w:hAnsi="宋体" w:cs="仿宋_GB2312" w:hint="eastAsia"/>
                <w:kern w:val="0"/>
              </w:rPr>
              <w:t>（10分）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0</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0</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10</w:t>
            </w:r>
          </w:p>
        </w:tc>
      </w:tr>
      <w:tr w:rsidR="00265B2F" w:rsidTr="003D0DDF">
        <w:trPr>
          <w:trHeight w:val="510"/>
          <w:jc w:val="center"/>
        </w:trPr>
        <w:tc>
          <w:tcPr>
            <w:tcW w:w="828" w:type="dxa"/>
            <w:vMerge/>
            <w:vAlign w:val="center"/>
          </w:tcPr>
          <w:p w:rsidR="00265B2F" w:rsidRDefault="00265B2F" w:rsidP="003D0DDF">
            <w:pPr>
              <w:snapToGrid w:val="0"/>
              <w:jc w:val="center"/>
              <w:rPr>
                <w:rFonts w:ascii="仿宋_GB2312" w:eastAsia="仿宋_GB2312" w:hAnsi="宋体" w:cs="Times New Roman"/>
                <w:kern w:val="0"/>
              </w:rPr>
            </w:pPr>
          </w:p>
        </w:tc>
        <w:tc>
          <w:tcPr>
            <w:tcW w:w="700"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时效指标</w:t>
            </w:r>
            <w:r>
              <w:rPr>
                <w:rFonts w:ascii="仿宋_GB2312" w:eastAsia="仿宋_GB2312" w:hAnsi="宋体" w:cs="仿宋_GB2312" w:hint="eastAsia"/>
                <w:kern w:val="0"/>
              </w:rPr>
              <w:t>（10分）</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项目实施进度情况</w:t>
            </w:r>
            <w:r>
              <w:rPr>
                <w:rFonts w:ascii="仿宋_GB2312" w:eastAsia="仿宋_GB2312" w:hAnsi="宋体" w:cs="仿宋_GB2312" w:hint="eastAsia"/>
                <w:kern w:val="0"/>
              </w:rPr>
              <w:t>（10分）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100%</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color w:val="000000"/>
                <w:kern w:val="0"/>
                <w:sz w:val="20"/>
                <w:szCs w:val="20"/>
              </w:rPr>
              <w:t>33</w:t>
            </w:r>
            <w:r>
              <w:rPr>
                <w:rFonts w:ascii="仿宋_GB2312" w:eastAsia="仿宋_GB2312" w:hAnsi="宋体" w:cs="仿宋_GB2312"/>
                <w:color w:val="000000"/>
                <w:kern w:val="0"/>
                <w:sz w:val="20"/>
                <w:szCs w:val="20"/>
              </w:rPr>
              <w:t>%</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color w:val="000000"/>
                <w:kern w:val="0"/>
                <w:sz w:val="20"/>
                <w:szCs w:val="20"/>
              </w:rPr>
              <w:t>3.33</w:t>
            </w:r>
          </w:p>
        </w:tc>
      </w:tr>
      <w:tr w:rsidR="00265B2F" w:rsidTr="003D0DDF">
        <w:trPr>
          <w:trHeight w:val="510"/>
          <w:jc w:val="center"/>
        </w:trPr>
        <w:tc>
          <w:tcPr>
            <w:tcW w:w="828"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700" w:type="dxa"/>
            <w:vMerge w:val="restart"/>
            <w:vAlign w:val="center"/>
          </w:tcPr>
          <w:p w:rsidR="00265B2F" w:rsidRDefault="00265B2F" w:rsidP="003D0DDF">
            <w:pPr>
              <w:snapToGrid w:val="0"/>
              <w:jc w:val="center"/>
              <w:rPr>
                <w:rFonts w:ascii="仿宋_GB2312" w:eastAsia="仿宋_GB2312" w:hAnsi="宋体" w:cs="Times New Roman"/>
                <w:kern w:val="0"/>
              </w:rPr>
            </w:pPr>
            <w:r>
              <w:rPr>
                <w:rFonts w:ascii="仿宋_GB2312" w:eastAsia="仿宋_GB2312" w:hAnsi="宋体" w:cs="仿宋_GB2312" w:hint="eastAsia"/>
                <w:kern w:val="0"/>
              </w:rPr>
              <w:t>效益指标（40分）</w:t>
            </w: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社会效益指标</w:t>
            </w:r>
            <w:r>
              <w:rPr>
                <w:rFonts w:ascii="仿宋_GB2312" w:eastAsia="仿宋_GB2312" w:hAnsi="宋体" w:cs="仿宋_GB2312" w:hint="eastAsia"/>
                <w:kern w:val="0"/>
              </w:rPr>
              <w:t>（16分）</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改善办学条件</w:t>
            </w:r>
            <w:r>
              <w:rPr>
                <w:rFonts w:ascii="仿宋_GB2312" w:eastAsia="仿宋_GB2312" w:hAnsi="宋体" w:cs="仿宋_GB2312" w:hint="eastAsia"/>
                <w:kern w:val="0"/>
              </w:rPr>
              <w:t>（16分）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改善</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改善</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16</w:t>
            </w:r>
          </w:p>
        </w:tc>
      </w:tr>
      <w:tr w:rsidR="00265B2F" w:rsidTr="003D0DDF">
        <w:trPr>
          <w:trHeight w:val="510"/>
          <w:jc w:val="center"/>
        </w:trPr>
        <w:tc>
          <w:tcPr>
            <w:tcW w:w="828"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700"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生态效益指标</w:t>
            </w:r>
            <w:r>
              <w:rPr>
                <w:rFonts w:ascii="仿宋_GB2312" w:eastAsia="仿宋_GB2312" w:hAnsi="宋体" w:cs="仿宋_GB2312" w:hint="eastAsia"/>
                <w:kern w:val="0"/>
              </w:rPr>
              <w:t>（12分）</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项目规划设计和工程建设符合环保要求</w:t>
            </w:r>
            <w:r>
              <w:rPr>
                <w:rFonts w:ascii="仿宋_GB2312" w:eastAsia="仿宋_GB2312" w:hAnsi="宋体" w:cs="仿宋_GB2312" w:hint="eastAsia"/>
                <w:kern w:val="0"/>
              </w:rPr>
              <w:t>（12分）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符合</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符合</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12</w:t>
            </w:r>
          </w:p>
        </w:tc>
      </w:tr>
      <w:tr w:rsidR="00265B2F" w:rsidTr="003D0DDF">
        <w:trPr>
          <w:trHeight w:val="510"/>
          <w:jc w:val="center"/>
        </w:trPr>
        <w:tc>
          <w:tcPr>
            <w:tcW w:w="828"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700" w:type="dxa"/>
            <w:vMerge/>
            <w:vAlign w:val="center"/>
          </w:tcPr>
          <w:p w:rsidR="00265B2F" w:rsidRDefault="00265B2F" w:rsidP="003D0DDF">
            <w:pPr>
              <w:widowControl/>
              <w:snapToGrid w:val="0"/>
              <w:jc w:val="center"/>
              <w:rPr>
                <w:rFonts w:ascii="仿宋_GB2312" w:eastAsia="仿宋_GB2312" w:hAnsi="宋体" w:cs="Times New Roman"/>
                <w:kern w:val="0"/>
              </w:rPr>
            </w:pPr>
          </w:p>
        </w:tc>
        <w:tc>
          <w:tcPr>
            <w:tcW w:w="1122"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可持续影响指标</w:t>
            </w:r>
            <w:r>
              <w:rPr>
                <w:rFonts w:ascii="仿宋_GB2312" w:eastAsia="仿宋_GB2312" w:hAnsi="宋体" w:cs="仿宋_GB2312" w:hint="eastAsia"/>
                <w:kern w:val="0"/>
              </w:rPr>
              <w:t>（12分）</w:t>
            </w:r>
          </w:p>
        </w:tc>
        <w:tc>
          <w:tcPr>
            <w:tcW w:w="2636" w:type="dxa"/>
            <w:gridSpan w:val="3"/>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建设项目持续使用年限达到设计要求</w:t>
            </w:r>
            <w:r>
              <w:rPr>
                <w:rFonts w:ascii="仿宋_GB2312" w:eastAsia="仿宋_GB2312" w:hAnsi="宋体" w:cs="仿宋_GB2312" w:hint="eastAsia"/>
                <w:kern w:val="0"/>
              </w:rPr>
              <w:t>（12分）</w:t>
            </w:r>
          </w:p>
        </w:tc>
        <w:tc>
          <w:tcPr>
            <w:tcW w:w="1466"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达到</w:t>
            </w:r>
          </w:p>
        </w:tc>
        <w:tc>
          <w:tcPr>
            <w:tcW w:w="1319" w:type="dxa"/>
            <w:gridSpan w:val="2"/>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达到</w:t>
            </w:r>
          </w:p>
        </w:tc>
        <w:tc>
          <w:tcPr>
            <w:tcW w:w="877"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12</w:t>
            </w:r>
          </w:p>
        </w:tc>
      </w:tr>
      <w:tr w:rsidR="00265B2F" w:rsidTr="003D0DDF">
        <w:trPr>
          <w:trHeight w:val="510"/>
          <w:jc w:val="center"/>
        </w:trPr>
        <w:tc>
          <w:tcPr>
            <w:tcW w:w="828" w:type="dxa"/>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hint="eastAsia"/>
                <w:kern w:val="0"/>
              </w:rPr>
              <w:t>总分</w:t>
            </w:r>
          </w:p>
        </w:tc>
        <w:tc>
          <w:tcPr>
            <w:tcW w:w="8120" w:type="dxa"/>
            <w:gridSpan w:val="9"/>
            <w:vAlign w:val="center"/>
          </w:tcPr>
          <w:p w:rsidR="00265B2F" w:rsidRDefault="00265B2F" w:rsidP="003D0DDF">
            <w:pPr>
              <w:widowControl/>
              <w:snapToGrid w:val="0"/>
              <w:jc w:val="center"/>
              <w:rPr>
                <w:rFonts w:ascii="仿宋_GB2312" w:eastAsia="仿宋_GB2312" w:hAnsi="宋体" w:cs="Times New Roman"/>
                <w:kern w:val="0"/>
              </w:rPr>
            </w:pPr>
            <w:r>
              <w:rPr>
                <w:rFonts w:ascii="仿宋_GB2312" w:eastAsia="仿宋_GB2312" w:hAnsi="宋体" w:cs="仿宋_GB2312"/>
                <w:color w:val="000000"/>
                <w:kern w:val="0"/>
                <w:sz w:val="20"/>
                <w:szCs w:val="20"/>
              </w:rPr>
              <w:t>8</w:t>
            </w:r>
            <w:r>
              <w:rPr>
                <w:rFonts w:ascii="仿宋_GB2312" w:eastAsia="仿宋_GB2312" w:hAnsi="宋体" w:cs="仿宋_GB2312" w:hint="eastAsia"/>
                <w:color w:val="000000"/>
                <w:kern w:val="0"/>
                <w:sz w:val="20"/>
                <w:szCs w:val="20"/>
              </w:rPr>
              <w:t>0</w:t>
            </w:r>
          </w:p>
        </w:tc>
      </w:tr>
      <w:tr w:rsidR="00265B2F" w:rsidTr="003D0DDF">
        <w:trPr>
          <w:trHeight w:val="759"/>
          <w:jc w:val="center"/>
        </w:trPr>
        <w:tc>
          <w:tcPr>
            <w:tcW w:w="1528" w:type="dxa"/>
            <w:gridSpan w:val="2"/>
            <w:vAlign w:val="center"/>
          </w:tcPr>
          <w:p w:rsidR="00265B2F" w:rsidRDefault="00265B2F" w:rsidP="003D0DDF">
            <w:pPr>
              <w:widowControl/>
              <w:jc w:val="center"/>
              <w:rPr>
                <w:rFonts w:ascii="仿宋_GB2312" w:eastAsia="仿宋_GB2312" w:hAnsi="宋体" w:cs="Times New Roman"/>
                <w:kern w:val="0"/>
              </w:rPr>
            </w:pPr>
            <w:r>
              <w:rPr>
                <w:rFonts w:ascii="仿宋_GB2312" w:eastAsia="仿宋_GB2312" w:hAnsi="宋体" w:cs="仿宋_GB2312" w:hint="eastAsia"/>
                <w:kern w:val="0"/>
              </w:rPr>
              <w:t>偏差大或</w:t>
            </w:r>
          </w:p>
          <w:p w:rsidR="00265B2F" w:rsidRDefault="00265B2F" w:rsidP="003D0DDF">
            <w:pPr>
              <w:widowControl/>
              <w:jc w:val="center"/>
              <w:rPr>
                <w:rFonts w:ascii="仿宋_GB2312" w:eastAsia="仿宋_GB2312" w:hAnsi="宋体" w:cs="Times New Roman"/>
                <w:kern w:val="0"/>
              </w:rPr>
            </w:pPr>
            <w:r>
              <w:rPr>
                <w:rFonts w:ascii="仿宋_GB2312" w:eastAsia="仿宋_GB2312" w:hAnsi="宋体" w:cs="仿宋_GB2312" w:hint="eastAsia"/>
                <w:kern w:val="0"/>
              </w:rPr>
              <w:t>目标未完成</w:t>
            </w:r>
          </w:p>
          <w:p w:rsidR="00265B2F" w:rsidRDefault="00265B2F" w:rsidP="003D0DDF">
            <w:pPr>
              <w:widowControl/>
              <w:jc w:val="center"/>
              <w:rPr>
                <w:rFonts w:ascii="仿宋_GB2312" w:eastAsia="仿宋_GB2312" w:hAnsi="宋体" w:cs="Times New Roman"/>
                <w:kern w:val="0"/>
              </w:rPr>
            </w:pPr>
            <w:r>
              <w:rPr>
                <w:rFonts w:ascii="仿宋_GB2312" w:eastAsia="仿宋_GB2312" w:hAnsi="宋体" w:cs="仿宋_GB2312" w:hint="eastAsia"/>
                <w:kern w:val="0"/>
              </w:rPr>
              <w:t>原因分析</w:t>
            </w:r>
          </w:p>
        </w:tc>
        <w:tc>
          <w:tcPr>
            <w:tcW w:w="7420" w:type="dxa"/>
            <w:gridSpan w:val="8"/>
            <w:vAlign w:val="center"/>
          </w:tcPr>
          <w:p w:rsidR="00265B2F" w:rsidRDefault="00265B2F" w:rsidP="003D0DDF">
            <w:pPr>
              <w:widowControl/>
              <w:jc w:val="left"/>
              <w:rPr>
                <w:rFonts w:ascii="仿宋_GB2312" w:eastAsia="仿宋_GB2312" w:hAnsi="宋体" w:cs="Times New Roman"/>
                <w:kern w:val="0"/>
              </w:rPr>
            </w:pPr>
            <w:r>
              <w:rPr>
                <w:rFonts w:ascii="仿宋_GB2312" w:eastAsia="仿宋_GB2312" w:hAnsi="宋体" w:cs="仿宋_GB2312" w:hint="eastAsia"/>
                <w:color w:val="000000"/>
                <w:sz w:val="20"/>
                <w:szCs w:val="20"/>
              </w:rPr>
              <w:t>由于新冠疫情影响，新建实验楼项目招标、建设进度等未按计划完成，费用暂时无法支付。</w:t>
            </w:r>
          </w:p>
        </w:tc>
      </w:tr>
      <w:tr w:rsidR="00265B2F" w:rsidTr="003D0DDF">
        <w:trPr>
          <w:trHeight w:val="672"/>
          <w:jc w:val="center"/>
        </w:trPr>
        <w:tc>
          <w:tcPr>
            <w:tcW w:w="1528" w:type="dxa"/>
            <w:gridSpan w:val="2"/>
            <w:vAlign w:val="center"/>
          </w:tcPr>
          <w:p w:rsidR="00265B2F" w:rsidRDefault="00265B2F" w:rsidP="003D0DDF">
            <w:pPr>
              <w:widowControl/>
              <w:jc w:val="center"/>
              <w:rPr>
                <w:rFonts w:ascii="仿宋_GB2312" w:eastAsia="仿宋_GB2312" w:hAnsi="宋体" w:cs="Times New Roman"/>
                <w:kern w:val="0"/>
              </w:rPr>
            </w:pPr>
            <w:r>
              <w:rPr>
                <w:rFonts w:ascii="仿宋_GB2312" w:eastAsia="仿宋_GB2312" w:hAnsi="宋体" w:cs="仿宋_GB2312" w:hint="eastAsia"/>
                <w:kern w:val="0"/>
              </w:rPr>
              <w:t>改进措施及</w:t>
            </w:r>
          </w:p>
          <w:p w:rsidR="00265B2F" w:rsidRDefault="00265B2F" w:rsidP="003D0DDF">
            <w:pPr>
              <w:widowControl/>
              <w:jc w:val="center"/>
              <w:rPr>
                <w:rFonts w:ascii="仿宋_GB2312" w:eastAsia="仿宋_GB2312" w:hAnsi="宋体" w:cs="Times New Roman"/>
                <w:kern w:val="0"/>
              </w:rPr>
            </w:pPr>
            <w:r>
              <w:rPr>
                <w:rFonts w:ascii="仿宋_GB2312" w:eastAsia="仿宋_GB2312" w:hAnsi="宋体" w:cs="仿宋_GB2312" w:hint="eastAsia"/>
                <w:kern w:val="0"/>
              </w:rPr>
              <w:t>结果应用方案</w:t>
            </w:r>
          </w:p>
        </w:tc>
        <w:tc>
          <w:tcPr>
            <w:tcW w:w="7420" w:type="dxa"/>
            <w:gridSpan w:val="8"/>
            <w:vAlign w:val="center"/>
          </w:tcPr>
          <w:p w:rsidR="00265B2F" w:rsidRDefault="00265B2F" w:rsidP="003D0DDF">
            <w:pPr>
              <w:widowControl/>
              <w:jc w:val="left"/>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1.</w:t>
            </w:r>
            <w:r>
              <w:rPr>
                <w:rFonts w:ascii="仿宋_GB2312" w:eastAsia="仿宋_GB2312" w:hAnsi="宋体" w:cs="仿宋_GB2312"/>
                <w:color w:val="000000"/>
                <w:kern w:val="0"/>
                <w:sz w:val="20"/>
                <w:szCs w:val="20"/>
              </w:rPr>
              <w:t>项目的执行率需要进一步提高。</w:t>
            </w:r>
          </w:p>
          <w:p w:rsidR="00265B2F" w:rsidRDefault="00265B2F" w:rsidP="003D0DDF">
            <w:pPr>
              <w:widowControl/>
              <w:jc w:val="left"/>
              <w:rPr>
                <w:rFonts w:ascii="仿宋_GB2312" w:eastAsia="仿宋_GB2312" w:hAnsi="宋体" w:cs="Times New Roman"/>
                <w:kern w:val="0"/>
              </w:rPr>
            </w:pPr>
            <w:r>
              <w:rPr>
                <w:rFonts w:ascii="仿宋_GB2312" w:eastAsia="仿宋_GB2312" w:hAnsi="宋体" w:cs="仿宋_GB2312" w:hint="eastAsia"/>
                <w:color w:val="000000"/>
                <w:kern w:val="0"/>
                <w:sz w:val="20"/>
                <w:szCs w:val="20"/>
              </w:rPr>
              <w:t>2.</w:t>
            </w:r>
            <w:r>
              <w:rPr>
                <w:rFonts w:ascii="仿宋_GB2312" w:eastAsia="仿宋_GB2312" w:hAnsi="宋体" w:cs="仿宋_GB2312"/>
                <w:color w:val="000000"/>
                <w:kern w:val="0"/>
                <w:sz w:val="20"/>
                <w:szCs w:val="20"/>
              </w:rPr>
              <w:t>加强项目的前期调查、采购招标准备工作，待项目资金到位后，尽快及时启动，同时保证项目的质量不能降低。</w:t>
            </w:r>
          </w:p>
        </w:tc>
      </w:tr>
    </w:tbl>
    <w:p w:rsidR="00265B2F" w:rsidRDefault="00265B2F" w:rsidP="00265B2F">
      <w:pPr>
        <w:pStyle w:val="a0"/>
      </w:pPr>
    </w:p>
    <w:p w:rsidR="00265B2F" w:rsidRDefault="00265B2F" w:rsidP="00265B2F"/>
    <w:p w:rsidR="00265B2F" w:rsidRDefault="00265B2F" w:rsidP="00265B2F">
      <w:pPr>
        <w:pStyle w:val="a0"/>
        <w:rPr>
          <w:rFonts w:hint="eastAsia"/>
        </w:rPr>
      </w:pPr>
    </w:p>
    <w:p w:rsidR="00F93133" w:rsidRDefault="00F93133">
      <w:pPr>
        <w:widowControl/>
        <w:jc w:val="left"/>
      </w:pPr>
      <w:r>
        <w:br w:type="page"/>
      </w:r>
    </w:p>
    <w:p w:rsidR="00F93133" w:rsidRDefault="00F93133" w:rsidP="00F93133">
      <w:pPr>
        <w:sectPr w:rsidR="00F93133" w:rsidSect="009863AA">
          <w:pgSz w:w="11906" w:h="16838"/>
          <w:pgMar w:top="1134" w:right="1361" w:bottom="1134" w:left="1361" w:header="851" w:footer="992" w:gutter="0"/>
          <w:cols w:space="720"/>
          <w:docGrid w:type="lines" w:linePitch="312"/>
        </w:sectPr>
      </w:pPr>
    </w:p>
    <w:tbl>
      <w:tblPr>
        <w:tblW w:w="5000" w:type="pct"/>
        <w:tblCellMar>
          <w:top w:w="15" w:type="dxa"/>
          <w:left w:w="15" w:type="dxa"/>
          <w:bottom w:w="15" w:type="dxa"/>
          <w:right w:w="15" w:type="dxa"/>
        </w:tblCellMar>
        <w:tblLook w:val="04A0"/>
      </w:tblPr>
      <w:tblGrid>
        <w:gridCol w:w="1070"/>
        <w:gridCol w:w="1118"/>
        <w:gridCol w:w="1075"/>
        <w:gridCol w:w="4304"/>
        <w:gridCol w:w="1515"/>
        <w:gridCol w:w="1383"/>
        <w:gridCol w:w="1443"/>
        <w:gridCol w:w="1029"/>
        <w:gridCol w:w="1437"/>
      </w:tblGrid>
      <w:tr w:rsidR="00F93133" w:rsidTr="00CB0689">
        <w:trPr>
          <w:trHeight w:val="315"/>
        </w:trPr>
        <w:tc>
          <w:tcPr>
            <w:tcW w:w="5000" w:type="pct"/>
            <w:gridSpan w:val="9"/>
            <w:shd w:val="clear" w:color="auto" w:fill="auto"/>
            <w:vAlign w:val="center"/>
          </w:tcPr>
          <w:p w:rsidR="00F93133" w:rsidRDefault="00F93133" w:rsidP="00CB0689">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color w:val="000000"/>
                <w:kern w:val="0"/>
                <w:sz w:val="28"/>
                <w:szCs w:val="28"/>
                <w:lang/>
              </w:rPr>
              <w:lastRenderedPageBreak/>
              <w:t>2020年度湖北省学生资助补助经费项目绩效评价信息表</w:t>
            </w:r>
          </w:p>
        </w:tc>
      </w:tr>
      <w:tr w:rsidR="00F93133" w:rsidTr="00CB0689">
        <w:trPr>
          <w:trHeight w:val="315"/>
        </w:trPr>
        <w:tc>
          <w:tcPr>
            <w:tcW w:w="3159" w:type="pct"/>
            <w:gridSpan w:val="5"/>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填报单位（盖章）：湖北幼儿师范高等专科学校</w:t>
            </w:r>
          </w:p>
        </w:tc>
        <w:tc>
          <w:tcPr>
            <w:tcW w:w="481" w:type="pct"/>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502" w:type="pct"/>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填报日期：</w:t>
            </w:r>
          </w:p>
        </w:tc>
        <w:tc>
          <w:tcPr>
            <w:tcW w:w="357" w:type="pct"/>
            <w:shd w:val="clear" w:color="auto" w:fill="auto"/>
            <w:vAlign w:val="center"/>
          </w:tcPr>
          <w:p w:rsidR="00F93133" w:rsidRDefault="00F93133" w:rsidP="00CB0689">
            <w:pPr>
              <w:rPr>
                <w:rFonts w:ascii="宋体" w:hAnsi="宋体" w:cs="宋体"/>
                <w:color w:val="000000"/>
                <w:sz w:val="22"/>
              </w:rPr>
            </w:pPr>
          </w:p>
        </w:tc>
        <w:tc>
          <w:tcPr>
            <w:tcW w:w="499" w:type="pct"/>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15"/>
        </w:trPr>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226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学生资助补助经费（高职+中职）</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黄洁</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联系方式</w:t>
            </w:r>
          </w:p>
        </w:tc>
        <w:tc>
          <w:tcPr>
            <w:tcW w:w="8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027-65272715</w:t>
            </w:r>
          </w:p>
        </w:tc>
      </w:tr>
      <w:tr w:rsidR="00F93133" w:rsidTr="00CB0689">
        <w:trPr>
          <w:trHeight w:val="315"/>
        </w:trPr>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主管部门</w:t>
            </w:r>
          </w:p>
        </w:tc>
        <w:tc>
          <w:tcPr>
            <w:tcW w:w="226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湖北省教育厅</w:t>
            </w:r>
          </w:p>
        </w:tc>
        <w:tc>
          <w:tcPr>
            <w:tcW w:w="525" w:type="pct"/>
            <w:tcBorders>
              <w:top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项目实施单位</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r>
      <w:tr w:rsidR="00F93133" w:rsidTr="00CB0689">
        <w:trPr>
          <w:trHeight w:val="315"/>
        </w:trPr>
        <w:tc>
          <w:tcPr>
            <w:tcW w:w="1135"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1497" w:type="pct"/>
            <w:tcBorders>
              <w:top w:val="single" w:sz="4" w:space="0" w:color="000000"/>
              <w:left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全年预算（A）</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全年执行（B）</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执行率（B/A)</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15"/>
        </w:trPr>
        <w:tc>
          <w:tcPr>
            <w:tcW w:w="113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928.47 </w:t>
            </w:r>
          </w:p>
        </w:tc>
        <w:tc>
          <w:tcPr>
            <w:tcW w:w="481" w:type="pct"/>
            <w:shd w:val="clear" w:color="auto" w:fill="auto"/>
            <w:vAlign w:val="center"/>
          </w:tcPr>
          <w:p w:rsidR="00F93133" w:rsidRDefault="00F93133" w:rsidP="00CB0689">
            <w:pPr>
              <w:widowControl/>
              <w:jc w:val="left"/>
              <w:textAlignment w:val="center"/>
              <w:rPr>
                <w:rFonts w:ascii="宋体" w:hAnsi="宋体" w:cs="宋体"/>
                <w:color w:val="000000"/>
                <w:sz w:val="22"/>
              </w:rPr>
            </w:pPr>
            <w:r>
              <w:rPr>
                <w:rFonts w:ascii="宋体" w:hAnsi="宋体" w:cs="宋体" w:hint="eastAsia"/>
                <w:color w:val="000000"/>
                <w:kern w:val="0"/>
                <w:sz w:val="22"/>
                <w:szCs w:val="22"/>
                <w:lang/>
              </w:rPr>
              <w:t>785.11</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84.56%</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16.91 </w:t>
            </w:r>
          </w:p>
        </w:tc>
      </w:tr>
      <w:tr w:rsidR="00F93133" w:rsidTr="00CB0689">
        <w:trPr>
          <w:trHeight w:val="315"/>
        </w:trPr>
        <w:tc>
          <w:tcPr>
            <w:tcW w:w="113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15"/>
        </w:trPr>
        <w:tc>
          <w:tcPr>
            <w:tcW w:w="113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省级资金</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15"/>
        </w:trPr>
        <w:tc>
          <w:tcPr>
            <w:tcW w:w="113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其他资金</w:t>
            </w:r>
            <w:r>
              <w:rPr>
                <w:rFonts w:ascii="仿宋_GB2312" w:eastAsia="仿宋_GB2312" w:hAnsi="宋体" w:cs="仿宋_GB2312"/>
                <w:color w:val="000000"/>
                <w:kern w:val="0"/>
                <w:sz w:val="20"/>
                <w:szCs w:val="20"/>
                <w:lang/>
              </w:rPr>
              <w:br/>
              <w:t>（包括结转结余）</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30"/>
        </w:trPr>
        <w:tc>
          <w:tcPr>
            <w:tcW w:w="1135"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资金说明</w:t>
            </w:r>
          </w:p>
        </w:tc>
        <w:tc>
          <w:tcPr>
            <w:tcW w:w="2366"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资金执行率低于90%请详细说明未执行原因。</w:t>
            </w:r>
          </w:p>
        </w:tc>
      </w:tr>
      <w:tr w:rsidR="00F93133" w:rsidTr="00CB0689">
        <w:trPr>
          <w:trHeight w:val="390"/>
        </w:trPr>
        <w:tc>
          <w:tcPr>
            <w:tcW w:w="3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绩效指标</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未完成原因和改进措施</w:t>
            </w: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3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本专科生国家奖学金奖励人数</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本专科生国家励志奖学金资助人数</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2"/>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本专科生国家助学金资助人数</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1030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847</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6.58 </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专科生国家励志奖学金资助面</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6%</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本专科生国家助学金资助面</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23%</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23%</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中等职业教育免学费人数</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693</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693</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中等职业教育国家奖学金人数</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1223</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1223</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退役士兵考入高校应受助学生享受资助比例</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7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公办学校是否按照当地物价部门批准的收费标准进行免学费</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按标准免学费</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按标准免学费</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奖助学金按规定及时发放率</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年度预算执行进度</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85%</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3.38 </w:t>
            </w:r>
          </w:p>
        </w:tc>
      </w:tr>
      <w:tr w:rsidR="00F93133" w:rsidTr="00CB0689">
        <w:trPr>
          <w:trHeight w:val="31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3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w:t>
            </w:r>
            <w:r>
              <w:rPr>
                <w:rFonts w:ascii="仿宋_GB2312" w:eastAsia="仿宋_GB2312" w:hAnsi="宋体" w:cs="仿宋_GB2312"/>
                <w:color w:val="000000"/>
                <w:kern w:val="0"/>
                <w:sz w:val="20"/>
                <w:szCs w:val="20"/>
                <w:lang/>
              </w:rPr>
              <w:lastRenderedPageBreak/>
              <w:t>标</w:t>
            </w: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高等教育学生因贫失学率</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下降</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0</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76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高等教育公平程度</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提升</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学生会及家长教育公平感提升，让学生感受到助学的激励机制</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435"/>
        </w:trPr>
        <w:tc>
          <w:tcPr>
            <w:tcW w:w="3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满意度指标</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服务对象满意度指标</w:t>
            </w:r>
          </w:p>
        </w:tc>
        <w:tc>
          <w:tcPr>
            <w:tcW w:w="1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学生、家长调查满意度</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不低于90%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91%</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315"/>
        </w:trPr>
        <w:tc>
          <w:tcPr>
            <w:tcW w:w="45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92.87</w:t>
            </w: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本专科生国家奖学金奖励人数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1497" w:type="pct"/>
            <w:tcBorders>
              <w:top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0</w:t>
            </w: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本专科生国家励志奖学金资助人数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1497" w:type="pct"/>
            <w:tcBorders>
              <w:top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本专科生国家助学金资助人数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1497" w:type="pct"/>
            <w:tcBorders>
              <w:top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1030</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847</w:t>
            </w: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地方高校本、专科在校生数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全年人数</w:t>
            </w:r>
          </w:p>
        </w:tc>
        <w:tc>
          <w:tcPr>
            <w:tcW w:w="1497" w:type="pct"/>
            <w:tcBorders>
              <w:top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5193</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宋体" w:hAnsi="宋体" w:cs="宋体"/>
                <w:color w:val="000000"/>
                <w:sz w:val="20"/>
                <w:szCs w:val="20"/>
              </w:rPr>
            </w:pP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退役士兵考入高校人数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上年数</w:t>
            </w:r>
          </w:p>
        </w:tc>
        <w:tc>
          <w:tcPr>
            <w:tcW w:w="1497" w:type="pct"/>
            <w:tcBorders>
              <w:top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本年数</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退役士兵考入高校应受助学生人数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上年数</w:t>
            </w:r>
          </w:p>
        </w:tc>
        <w:tc>
          <w:tcPr>
            <w:tcW w:w="1497" w:type="pct"/>
            <w:tcBorders>
              <w:top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本年数</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高校毕业生应征入伍人数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上年数</w:t>
            </w:r>
          </w:p>
        </w:tc>
        <w:tc>
          <w:tcPr>
            <w:tcW w:w="1497" w:type="pct"/>
            <w:tcBorders>
              <w:top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本年数</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高校毕业生应征入伍应受助学生享受资助人数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上年数</w:t>
            </w:r>
          </w:p>
        </w:tc>
        <w:tc>
          <w:tcPr>
            <w:tcW w:w="1497" w:type="pct"/>
            <w:tcBorders>
              <w:top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本年数</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480"/>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高等教育学生因贫失学率</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上年数</w:t>
            </w:r>
          </w:p>
        </w:tc>
        <w:tc>
          <w:tcPr>
            <w:tcW w:w="1497" w:type="pct"/>
            <w:tcBorders>
              <w:top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本年数</w:t>
            </w:r>
          </w:p>
        </w:tc>
        <w:tc>
          <w:tcPr>
            <w:tcW w:w="18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765"/>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项目实施过程中的经验与亮点</w:t>
            </w:r>
          </w:p>
        </w:tc>
        <w:tc>
          <w:tcPr>
            <w:tcW w:w="423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1.加大宣传，贯彻落实助学政策；2.认真评议，形成助学激励机制；3．加强管理，规范资助工作程序</w:t>
            </w:r>
          </w:p>
        </w:tc>
      </w:tr>
      <w:tr w:rsidR="00F93133" w:rsidTr="00CB0689">
        <w:trPr>
          <w:trHeight w:val="765"/>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423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对于贫困生家庭的真实情况和实际困难，难以统一界定。</w:t>
            </w:r>
          </w:p>
        </w:tc>
      </w:tr>
      <w:tr w:rsidR="00F93133" w:rsidTr="00CB0689">
        <w:trPr>
          <w:trHeight w:val="765"/>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下一步改进意见与建议</w:t>
            </w:r>
          </w:p>
        </w:tc>
        <w:tc>
          <w:tcPr>
            <w:tcW w:w="423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加强学生信息大数据核查，资助更精准。</w:t>
            </w:r>
          </w:p>
        </w:tc>
      </w:tr>
      <w:tr w:rsidR="00F93133" w:rsidTr="00CB0689">
        <w:trPr>
          <w:trHeight w:val="765"/>
        </w:trPr>
        <w:tc>
          <w:tcPr>
            <w:tcW w:w="7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423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79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F93133" w:rsidRDefault="00F93133" w:rsidP="00CB0689">
            <w:pPr>
              <w:widowControl/>
              <w:jc w:val="left"/>
              <w:textAlignment w:val="top"/>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备注：</w:t>
            </w:r>
            <w:r>
              <w:rPr>
                <w:rFonts w:ascii="仿宋_GB2312" w:eastAsia="仿宋_GB2312" w:hAnsi="宋体" w:cs="仿宋_GB2312"/>
                <w:color w:val="000000"/>
                <w:kern w:val="0"/>
                <w:sz w:val="20"/>
                <w:szCs w:val="20"/>
                <w:lang/>
              </w:rPr>
              <w:br/>
              <w:t>1.预算执行情况口径：预算数为调整后财政资金总额（包括上年结余结转），执行数为资金使用单位财政资金实际支出数。</w:t>
            </w:r>
            <w:r>
              <w:rPr>
                <w:rFonts w:ascii="仿宋_GB2312" w:eastAsia="仿宋_GB2312" w:hAnsi="宋体" w:cs="仿宋_GB2312"/>
                <w:color w:val="000000"/>
                <w:kern w:val="0"/>
                <w:sz w:val="20"/>
                <w:szCs w:val="20"/>
                <w:lang/>
              </w:rPr>
              <w:br/>
              <w:t>2.根据省财政厅绩效自评报告的要求，权重分布情况为预算执行情况20分，产出指标40分、效益指标+满意度指标40分。各单位根据所填项目自行确定各细项分值。</w:t>
            </w:r>
          </w:p>
        </w:tc>
      </w:tr>
    </w:tbl>
    <w:p w:rsidR="00F93133" w:rsidRDefault="00F93133" w:rsidP="00F93133">
      <w:pPr>
        <w:rPr>
          <w:rFonts w:hint="eastAsia"/>
        </w:rPr>
      </w:pPr>
    </w:p>
    <w:p w:rsidR="00F93133" w:rsidRDefault="00F93133" w:rsidP="00F93133">
      <w:pPr>
        <w:pStyle w:val="a0"/>
        <w:rPr>
          <w:rFonts w:hint="eastAsia"/>
        </w:rPr>
      </w:pPr>
    </w:p>
    <w:p w:rsidR="00F93133" w:rsidRDefault="00F93133" w:rsidP="00F93133">
      <w:pPr>
        <w:rPr>
          <w:rFonts w:hint="eastAsia"/>
        </w:rPr>
      </w:pPr>
    </w:p>
    <w:tbl>
      <w:tblPr>
        <w:tblW w:w="16073" w:type="dxa"/>
        <w:tblInd w:w="-849" w:type="dxa"/>
        <w:tblCellMar>
          <w:top w:w="15" w:type="dxa"/>
          <w:left w:w="15" w:type="dxa"/>
          <w:bottom w:w="15" w:type="dxa"/>
          <w:right w:w="15" w:type="dxa"/>
        </w:tblCellMar>
        <w:tblLook w:val="04A0"/>
      </w:tblPr>
      <w:tblGrid>
        <w:gridCol w:w="2182"/>
        <w:gridCol w:w="563"/>
        <w:gridCol w:w="1455"/>
        <w:gridCol w:w="3000"/>
        <w:gridCol w:w="3709"/>
        <w:gridCol w:w="1218"/>
        <w:gridCol w:w="2382"/>
        <w:gridCol w:w="800"/>
        <w:gridCol w:w="764"/>
      </w:tblGrid>
      <w:tr w:rsidR="00F93133" w:rsidTr="00CB0689">
        <w:trPr>
          <w:trHeight w:val="315"/>
        </w:trPr>
        <w:tc>
          <w:tcPr>
            <w:tcW w:w="16073" w:type="dxa"/>
            <w:gridSpan w:val="9"/>
            <w:shd w:val="clear" w:color="auto" w:fill="auto"/>
            <w:vAlign w:val="center"/>
          </w:tcPr>
          <w:p w:rsidR="00F93133" w:rsidRDefault="00F93133" w:rsidP="00CB0689">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color w:val="000000"/>
                <w:kern w:val="0"/>
                <w:sz w:val="28"/>
                <w:szCs w:val="28"/>
                <w:lang/>
              </w:rPr>
              <w:t>2020年度高等教育发展专项绩效评价信息表</w:t>
            </w:r>
          </w:p>
        </w:tc>
      </w:tr>
      <w:tr w:rsidR="00F93133" w:rsidTr="00CB0689">
        <w:trPr>
          <w:trHeight w:val="315"/>
        </w:trPr>
        <w:tc>
          <w:tcPr>
            <w:tcW w:w="10909" w:type="dxa"/>
            <w:gridSpan w:val="5"/>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填报单位（盖章）：湖北幼儿师范高等专科学校</w:t>
            </w:r>
          </w:p>
        </w:tc>
        <w:tc>
          <w:tcPr>
            <w:tcW w:w="1218" w:type="dxa"/>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3946" w:type="dxa"/>
            <w:gridSpan w:val="3"/>
            <w:tcBorders>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填报日期：2020</w:t>
            </w:r>
            <w:r>
              <w:rPr>
                <w:rFonts w:ascii="仿宋_GB2312" w:eastAsia="仿宋_GB2312" w:hAnsi="宋体" w:cs="仿宋_GB2312" w:hint="eastAsia"/>
                <w:color w:val="000000"/>
                <w:kern w:val="0"/>
                <w:sz w:val="20"/>
                <w:szCs w:val="20"/>
                <w:lang/>
              </w:rPr>
              <w:t>年</w:t>
            </w:r>
            <w:r>
              <w:rPr>
                <w:rFonts w:ascii="仿宋_GB2312" w:eastAsia="仿宋_GB2312" w:hAnsi="宋体" w:cs="仿宋_GB2312"/>
                <w:color w:val="000000"/>
                <w:kern w:val="0"/>
                <w:sz w:val="20"/>
                <w:szCs w:val="20"/>
                <w:lang/>
              </w:rPr>
              <w:t>12</w:t>
            </w:r>
            <w:r>
              <w:rPr>
                <w:rFonts w:ascii="仿宋_GB2312" w:eastAsia="仿宋_GB2312" w:hAnsi="宋体" w:cs="仿宋_GB2312" w:hint="eastAsia"/>
                <w:color w:val="000000"/>
                <w:kern w:val="0"/>
                <w:sz w:val="20"/>
                <w:szCs w:val="20"/>
                <w:lang/>
              </w:rPr>
              <w:t>月</w:t>
            </w:r>
            <w:r>
              <w:rPr>
                <w:rFonts w:ascii="仿宋_GB2312" w:eastAsia="仿宋_GB2312" w:hAnsi="宋体" w:cs="仿宋_GB2312"/>
                <w:color w:val="000000"/>
                <w:kern w:val="0"/>
                <w:sz w:val="20"/>
                <w:szCs w:val="20"/>
                <w:lang/>
              </w:rPr>
              <w:t>30</w:t>
            </w:r>
            <w:r>
              <w:rPr>
                <w:rFonts w:ascii="仿宋_GB2312" w:eastAsia="仿宋_GB2312" w:hAnsi="宋体" w:cs="仿宋_GB2312" w:hint="eastAsia"/>
                <w:color w:val="000000"/>
                <w:kern w:val="0"/>
                <w:sz w:val="20"/>
                <w:szCs w:val="20"/>
                <w:lang/>
              </w:rPr>
              <w:t>日</w:t>
            </w:r>
          </w:p>
        </w:tc>
      </w:tr>
      <w:tr w:rsidR="00F93133" w:rsidTr="00CB0689">
        <w:trPr>
          <w:trHeight w:val="315"/>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138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高等教育发展专项</w:t>
            </w:r>
          </w:p>
        </w:tc>
      </w:tr>
      <w:tr w:rsidR="00F93133" w:rsidTr="00CB0689">
        <w:trPr>
          <w:trHeight w:val="315"/>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50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3709" w:type="dxa"/>
            <w:tcBorders>
              <w:top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51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15"/>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2018"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3709" w:type="dxa"/>
            <w:tcBorders>
              <w:top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3946" w:type="dxa"/>
            <w:gridSpan w:val="3"/>
            <w:tcBorders>
              <w:top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45"/>
        </w:trPr>
        <w:tc>
          <w:tcPr>
            <w:tcW w:w="42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300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全年预算（A）</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全年执行（B）</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执行率（B/A)</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15"/>
        </w:trPr>
        <w:tc>
          <w:tcPr>
            <w:tcW w:w="42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50.00</w:t>
            </w:r>
          </w:p>
        </w:tc>
        <w:tc>
          <w:tcPr>
            <w:tcW w:w="1218" w:type="dxa"/>
            <w:shd w:val="clear" w:color="auto" w:fill="auto"/>
            <w:vAlign w:val="center"/>
          </w:tcPr>
          <w:p w:rsidR="00F93133" w:rsidRDefault="00F93133" w:rsidP="00CB0689">
            <w:pPr>
              <w:widowControl/>
              <w:jc w:val="center"/>
              <w:textAlignment w:val="center"/>
              <w:rPr>
                <w:rFonts w:ascii="宋体" w:hAnsi="宋体" w:cs="宋体"/>
                <w:color w:val="000000"/>
                <w:sz w:val="22"/>
              </w:rPr>
            </w:pPr>
            <w:r>
              <w:rPr>
                <w:rFonts w:ascii="宋体" w:hAnsi="宋体" w:cs="宋体" w:hint="eastAsia"/>
                <w:color w:val="000000"/>
                <w:kern w:val="0"/>
                <w:sz w:val="22"/>
                <w:szCs w:val="22"/>
                <w:lang/>
              </w:rPr>
              <w:t>20.00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40.00%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w:t>
            </w:r>
          </w:p>
        </w:tc>
      </w:tr>
      <w:tr w:rsidR="00F93133" w:rsidTr="00CB0689">
        <w:trPr>
          <w:trHeight w:val="328"/>
        </w:trPr>
        <w:tc>
          <w:tcPr>
            <w:tcW w:w="42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ind w:firstLineChars="50" w:firstLine="100"/>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15"/>
        </w:trPr>
        <w:tc>
          <w:tcPr>
            <w:tcW w:w="42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ind w:firstLineChars="350" w:firstLine="700"/>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省级资金</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90"/>
        </w:trPr>
        <w:tc>
          <w:tcPr>
            <w:tcW w:w="42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其他资金（包括结转结余）</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42"/>
        </w:trPr>
        <w:tc>
          <w:tcPr>
            <w:tcW w:w="42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资金说明</w:t>
            </w:r>
          </w:p>
        </w:tc>
        <w:tc>
          <w:tcPr>
            <w:tcW w:w="88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Cs/>
                <w:color w:val="000000"/>
                <w:kern w:val="0"/>
                <w:sz w:val="20"/>
                <w:szCs w:val="20"/>
                <w:lang/>
              </w:rPr>
              <w:t>资金执行率低于90%请详细说明未执行原因</w:t>
            </w:r>
            <w:r>
              <w:rPr>
                <w:rFonts w:ascii="仿宋_GB2312" w:eastAsia="仿宋_GB2312" w:hAnsi="宋体" w:cs="仿宋_GB2312" w:hint="eastAsia"/>
                <w:bCs/>
                <w:color w:val="000000"/>
                <w:kern w:val="0"/>
                <w:sz w:val="20"/>
                <w:szCs w:val="20"/>
                <w:lang/>
              </w:rPr>
              <w:t>：由于新冠疫情影响，项目未按计划完成，费用暂时无法支付</w:t>
            </w:r>
            <w:r>
              <w:rPr>
                <w:rFonts w:ascii="仿宋_GB2312" w:eastAsia="仿宋_GB2312" w:hAnsi="宋体" w:cs="仿宋_GB2312"/>
                <w:bCs/>
                <w:color w:val="000000"/>
                <w:kern w:val="0"/>
                <w:sz w:val="20"/>
                <w:szCs w:val="20"/>
                <w:lang/>
              </w:rPr>
              <w:t>。</w:t>
            </w:r>
          </w:p>
        </w:tc>
      </w:tr>
      <w:tr w:rsidR="00F93133" w:rsidTr="00CB0689">
        <w:trPr>
          <w:trHeight w:val="630"/>
        </w:trPr>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绩效指标</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未完成目标或者完成目标超过30%请详细注明原因</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162"/>
        </w:trPr>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63" w:type="dxa"/>
            <w:vMerge w:val="restart"/>
            <w:tcBorders>
              <w:top w:val="single" w:sz="4" w:space="0" w:color="000000"/>
              <w:left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项目计划完成率</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50</w:t>
            </w:r>
            <w:r>
              <w:rPr>
                <w:rFonts w:ascii="仿宋_GB2312" w:eastAsia="仿宋_GB2312" w:hAnsi="宋体" w:cs="仿宋_GB2312"/>
                <w:color w:val="000000"/>
                <w:kern w:val="0"/>
                <w:sz w:val="20"/>
                <w:szCs w:val="20"/>
                <w:lang/>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8</w:t>
            </w:r>
          </w:p>
        </w:tc>
      </w:tr>
      <w:tr w:rsidR="00F93133" w:rsidTr="00CB0689">
        <w:trPr>
          <w:trHeight w:val="470"/>
        </w:trPr>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63" w:type="dxa"/>
            <w:vMerge/>
            <w:tcBorders>
              <w:top w:val="single" w:sz="4" w:space="0" w:color="000000"/>
              <w:left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项目完成合格率</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r>
      <w:tr w:rsidR="00F93133" w:rsidTr="00CB0689">
        <w:trPr>
          <w:trHeight w:val="161"/>
        </w:trPr>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63" w:type="dxa"/>
            <w:vMerge/>
            <w:tcBorders>
              <w:top w:val="single" w:sz="4" w:space="0" w:color="000000"/>
              <w:left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项目完成及时率</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w:t>
            </w:r>
            <w:r>
              <w:rPr>
                <w:rFonts w:ascii="仿宋_GB2312" w:eastAsia="仿宋_GB2312" w:hAnsi="宋体" w:cs="仿宋_GB2312" w:hint="eastAsia"/>
                <w:color w:val="000000"/>
                <w:kern w:val="0"/>
                <w:sz w:val="20"/>
                <w:szCs w:val="20"/>
                <w:lang/>
              </w:rPr>
              <w:t>0</w:t>
            </w:r>
            <w:r>
              <w:rPr>
                <w:rFonts w:ascii="仿宋_GB2312" w:eastAsia="仿宋_GB2312" w:hAnsi="宋体" w:cs="仿宋_GB2312"/>
                <w:color w:val="000000"/>
                <w:kern w:val="0"/>
                <w:sz w:val="20"/>
                <w:szCs w:val="20"/>
                <w:lang/>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9</w:t>
            </w:r>
          </w:p>
        </w:tc>
      </w:tr>
      <w:tr w:rsidR="00F93133" w:rsidTr="00CB0689">
        <w:trPr>
          <w:trHeight w:val="352"/>
        </w:trPr>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社会效益指标</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维持教学秩序</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维持</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维持</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315"/>
        </w:trPr>
        <w:tc>
          <w:tcPr>
            <w:tcW w:w="2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改善办学条件</w:t>
            </w:r>
          </w:p>
        </w:tc>
        <w:tc>
          <w:tcPr>
            <w:tcW w:w="3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300"/>
        </w:trPr>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8</w:t>
            </w:r>
            <w:r>
              <w:rPr>
                <w:rFonts w:ascii="仿宋_GB2312" w:eastAsia="仿宋_GB2312" w:hAnsi="宋体" w:cs="仿宋_GB2312" w:hint="eastAsia"/>
                <w:color w:val="000000"/>
                <w:kern w:val="0"/>
                <w:sz w:val="20"/>
                <w:szCs w:val="20"/>
                <w:lang/>
              </w:rPr>
              <w:t>0</w:t>
            </w:r>
          </w:p>
        </w:tc>
      </w:tr>
      <w:tr w:rsidR="00F93133" w:rsidTr="00CB0689">
        <w:trPr>
          <w:trHeight w:val="287"/>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项目实施取得的成就、过程中的经验与亮点</w:t>
            </w:r>
          </w:p>
        </w:tc>
        <w:tc>
          <w:tcPr>
            <w:tcW w:w="138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29"/>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138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项目的执行率需要进一步提高。</w:t>
            </w:r>
          </w:p>
        </w:tc>
      </w:tr>
      <w:tr w:rsidR="00F93133" w:rsidTr="00CB0689">
        <w:trPr>
          <w:trHeight w:val="465"/>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下一步改进意见与建议</w:t>
            </w:r>
          </w:p>
        </w:tc>
        <w:tc>
          <w:tcPr>
            <w:tcW w:w="138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加强项目的前期调查准备工作，待项目资金到位后，尽快及时启动，同时保证项目的质量不能降低。</w:t>
            </w:r>
          </w:p>
        </w:tc>
      </w:tr>
      <w:tr w:rsidR="00F93133" w:rsidTr="00CB0689">
        <w:trPr>
          <w:trHeight w:val="458"/>
        </w:trPr>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138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无</w:t>
            </w:r>
          </w:p>
        </w:tc>
      </w:tr>
    </w:tbl>
    <w:p w:rsidR="00F93133" w:rsidRDefault="00F93133" w:rsidP="00F93133">
      <w:pPr>
        <w:pStyle w:val="a0"/>
        <w:rPr>
          <w:rFonts w:hint="eastAsia"/>
        </w:rPr>
      </w:pPr>
    </w:p>
    <w:p w:rsidR="00F93133" w:rsidRDefault="00F93133" w:rsidP="00F93133">
      <w:pPr>
        <w:rPr>
          <w:rFonts w:hint="eastAsia"/>
        </w:rPr>
      </w:pPr>
    </w:p>
    <w:p w:rsidR="00F93133" w:rsidRDefault="00F93133" w:rsidP="00F93133">
      <w:pPr>
        <w:pStyle w:val="a0"/>
        <w:rPr>
          <w:rFonts w:hint="eastAsia"/>
        </w:rPr>
      </w:pPr>
    </w:p>
    <w:p w:rsidR="00F93133" w:rsidRDefault="00F93133" w:rsidP="00F93133">
      <w:pPr>
        <w:rPr>
          <w:rFonts w:hint="eastAsia"/>
        </w:rPr>
      </w:pPr>
    </w:p>
    <w:p w:rsidR="00F93133" w:rsidRPr="00F93133" w:rsidRDefault="00F93133" w:rsidP="00F93133">
      <w:pPr>
        <w:rPr>
          <w:rFonts w:hint="eastAsia"/>
        </w:rPr>
      </w:pPr>
    </w:p>
    <w:tbl>
      <w:tblPr>
        <w:tblW w:w="15636" w:type="dxa"/>
        <w:tblInd w:w="-685" w:type="dxa"/>
        <w:tblCellMar>
          <w:top w:w="15" w:type="dxa"/>
          <w:left w:w="15" w:type="dxa"/>
          <w:bottom w:w="15" w:type="dxa"/>
          <w:right w:w="15" w:type="dxa"/>
        </w:tblCellMar>
        <w:tblLook w:val="04A0"/>
      </w:tblPr>
      <w:tblGrid>
        <w:gridCol w:w="3836"/>
        <w:gridCol w:w="964"/>
        <w:gridCol w:w="1000"/>
        <w:gridCol w:w="3090"/>
        <w:gridCol w:w="2037"/>
        <w:gridCol w:w="1327"/>
        <w:gridCol w:w="2273"/>
        <w:gridCol w:w="654"/>
        <w:gridCol w:w="455"/>
      </w:tblGrid>
      <w:tr w:rsidR="00F93133" w:rsidTr="00CB0689">
        <w:trPr>
          <w:trHeight w:val="315"/>
        </w:trPr>
        <w:tc>
          <w:tcPr>
            <w:tcW w:w="15636" w:type="dxa"/>
            <w:gridSpan w:val="9"/>
            <w:shd w:val="clear" w:color="auto" w:fill="auto"/>
            <w:vAlign w:val="center"/>
          </w:tcPr>
          <w:p w:rsidR="00F93133" w:rsidRDefault="00F93133" w:rsidP="00CB0689">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color w:val="000000"/>
                <w:kern w:val="0"/>
                <w:sz w:val="28"/>
                <w:szCs w:val="28"/>
                <w:lang/>
              </w:rPr>
              <w:t>2020年度高校科研项目绩效评价信息表</w:t>
            </w:r>
          </w:p>
        </w:tc>
      </w:tr>
      <w:tr w:rsidR="00F93133" w:rsidTr="00CB0689">
        <w:trPr>
          <w:trHeight w:val="315"/>
        </w:trPr>
        <w:tc>
          <w:tcPr>
            <w:tcW w:w="10927" w:type="dxa"/>
            <w:gridSpan w:val="5"/>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填报单位（盖章）：湖北幼儿师范高等专科学校</w:t>
            </w:r>
          </w:p>
        </w:tc>
        <w:tc>
          <w:tcPr>
            <w:tcW w:w="4709" w:type="dxa"/>
            <w:gridSpan w:val="4"/>
            <w:tcBorders>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填报日期：2020年12月30日</w:t>
            </w:r>
          </w:p>
        </w:tc>
      </w:tr>
      <w:tr w:rsidR="00F93133" w:rsidTr="00CB0689">
        <w:trPr>
          <w:trHeight w:val="315"/>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118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高校科研项目</w:t>
            </w:r>
          </w:p>
        </w:tc>
      </w:tr>
      <w:tr w:rsidR="00F93133" w:rsidTr="00CB0689">
        <w:trPr>
          <w:trHeight w:val="315"/>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50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2037" w:type="dxa"/>
            <w:tcBorders>
              <w:top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4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15"/>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1964"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2037" w:type="dxa"/>
            <w:tcBorders>
              <w:top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3382" w:type="dxa"/>
            <w:gridSpan w:val="3"/>
            <w:tcBorders>
              <w:top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15"/>
        </w:trPr>
        <w:tc>
          <w:tcPr>
            <w:tcW w:w="58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309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全年预算（A）</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全年执行（B）</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执行率（B/A)</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15"/>
        </w:trPr>
        <w:tc>
          <w:tcPr>
            <w:tcW w:w="5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9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10.00</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3</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3</w:t>
            </w:r>
            <w:r>
              <w:rPr>
                <w:rFonts w:ascii="仿宋_GB2312" w:eastAsia="仿宋_GB2312" w:hAnsi="宋体" w:cs="仿宋_GB2312"/>
                <w:color w:val="000000"/>
                <w:kern w:val="0"/>
                <w:sz w:val="20"/>
                <w:szCs w:val="20"/>
                <w:lang/>
              </w:rPr>
              <w:t>0.00%</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6</w:t>
            </w:r>
          </w:p>
        </w:tc>
      </w:tr>
      <w:tr w:rsidR="00F93133" w:rsidTr="00CB0689">
        <w:trPr>
          <w:trHeight w:val="315"/>
        </w:trPr>
        <w:tc>
          <w:tcPr>
            <w:tcW w:w="5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9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15"/>
        </w:trPr>
        <w:tc>
          <w:tcPr>
            <w:tcW w:w="5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9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省级资金</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right"/>
              <w:rPr>
                <w:rFonts w:ascii="宋体" w:hAnsi="宋体" w:cs="宋体"/>
                <w:color w:val="000000"/>
                <w:sz w:val="18"/>
                <w:szCs w:val="18"/>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32"/>
        </w:trPr>
        <w:tc>
          <w:tcPr>
            <w:tcW w:w="5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9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其他资金（包括结转结余）</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149"/>
        </w:trPr>
        <w:tc>
          <w:tcPr>
            <w:tcW w:w="580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090" w:type="dxa"/>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资金说明</w:t>
            </w:r>
          </w:p>
        </w:tc>
        <w:tc>
          <w:tcPr>
            <w:tcW w:w="67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Cs/>
                <w:color w:val="000000"/>
                <w:kern w:val="0"/>
                <w:sz w:val="20"/>
                <w:szCs w:val="20"/>
                <w:lang/>
              </w:rPr>
              <w:t>资金执行率低于90%请详细说明未执行原因</w:t>
            </w:r>
            <w:r>
              <w:rPr>
                <w:rFonts w:ascii="仿宋_GB2312" w:eastAsia="仿宋_GB2312" w:hAnsi="宋体" w:cs="仿宋_GB2312" w:hint="eastAsia"/>
                <w:bCs/>
                <w:color w:val="000000"/>
                <w:kern w:val="0"/>
                <w:sz w:val="20"/>
                <w:szCs w:val="20"/>
                <w:lang/>
              </w:rPr>
              <w:t>：课题需要归纳整理，寻找合适的课题</w:t>
            </w:r>
            <w:r>
              <w:rPr>
                <w:rFonts w:ascii="仿宋_GB2312" w:eastAsia="仿宋_GB2312" w:hAnsi="宋体" w:cs="仿宋_GB2312"/>
                <w:bCs/>
                <w:color w:val="000000"/>
                <w:kern w:val="0"/>
                <w:sz w:val="20"/>
                <w:szCs w:val="20"/>
                <w:lang/>
              </w:rPr>
              <w:t>。</w:t>
            </w:r>
          </w:p>
        </w:tc>
      </w:tr>
      <w:tr w:rsidR="00F93133" w:rsidTr="00CB0689">
        <w:trPr>
          <w:trHeight w:val="600"/>
        </w:trPr>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绩效指标</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未完成目标或者完成目标超过30%请详细注明原因</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465"/>
        </w:trPr>
        <w:tc>
          <w:tcPr>
            <w:tcW w:w="3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高校科研课题项目</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4个</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3个</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r>
      <w:tr w:rsidR="00F93133" w:rsidTr="00CB0689">
        <w:trPr>
          <w:trHeight w:val="465"/>
        </w:trPr>
        <w:tc>
          <w:tcPr>
            <w:tcW w:w="3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时间指标</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课题完成时间</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1年</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1年</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465"/>
        </w:trPr>
        <w:tc>
          <w:tcPr>
            <w:tcW w:w="3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社会指标</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科研及教学成果按计划进度完成率</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8</w:t>
            </w:r>
            <w:r>
              <w:rPr>
                <w:rFonts w:ascii="仿宋_GB2312" w:eastAsia="仿宋_GB2312" w:hAnsi="宋体" w:cs="仿宋_GB2312"/>
                <w:color w:val="000000"/>
                <w:kern w:val="0"/>
                <w:sz w:val="20"/>
                <w:szCs w:val="20"/>
                <w:lang/>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16</w:t>
            </w:r>
          </w:p>
        </w:tc>
      </w:tr>
      <w:tr w:rsidR="00F93133" w:rsidTr="00CB0689">
        <w:trPr>
          <w:trHeight w:val="495"/>
        </w:trPr>
        <w:tc>
          <w:tcPr>
            <w:tcW w:w="3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效果</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满意度</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参加项目师生满意度</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90%以上</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rPr>
              <w:t>9</w:t>
            </w:r>
            <w:r>
              <w:rPr>
                <w:rFonts w:ascii="仿宋_GB2312" w:eastAsia="仿宋_GB2312" w:hAnsi="宋体" w:cs="仿宋_GB2312"/>
                <w:color w:val="000000"/>
                <w:kern w:val="0"/>
                <w:sz w:val="20"/>
                <w:szCs w:val="20"/>
                <w:lang/>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222"/>
        </w:trPr>
        <w:tc>
          <w:tcPr>
            <w:tcW w:w="151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77</w:t>
            </w:r>
          </w:p>
        </w:tc>
      </w:tr>
      <w:tr w:rsidR="00F93133" w:rsidTr="00CB0689">
        <w:trPr>
          <w:trHeight w:val="452"/>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项目实施取得的成就、过程中的经验与亮点</w:t>
            </w:r>
          </w:p>
        </w:tc>
        <w:tc>
          <w:tcPr>
            <w:tcW w:w="118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lang/>
              </w:rPr>
            </w:pPr>
          </w:p>
        </w:tc>
      </w:tr>
      <w:tr w:rsidR="00F93133" w:rsidTr="00CB0689">
        <w:trPr>
          <w:trHeight w:val="404"/>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118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rPr>
              <w:t>项目的执行率、高校科研课题立项数需要进一步提高。</w:t>
            </w:r>
          </w:p>
        </w:tc>
      </w:tr>
      <w:tr w:rsidR="00F93133" w:rsidTr="00CB0689">
        <w:trPr>
          <w:trHeight w:val="370"/>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下一步改进意见与建议</w:t>
            </w:r>
          </w:p>
        </w:tc>
        <w:tc>
          <w:tcPr>
            <w:tcW w:w="118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rPr>
              <w:t>加大人才的搜寻及培养，加大课题归纳整理，寻找合适的课题</w:t>
            </w:r>
          </w:p>
        </w:tc>
      </w:tr>
      <w:tr w:rsidR="00F93133" w:rsidTr="00CB0689">
        <w:trPr>
          <w:trHeight w:val="379"/>
        </w:trPr>
        <w:tc>
          <w:tcPr>
            <w:tcW w:w="3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118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lang/>
              </w:rPr>
            </w:pPr>
          </w:p>
        </w:tc>
      </w:tr>
    </w:tbl>
    <w:p w:rsidR="00F93133" w:rsidRDefault="00F93133" w:rsidP="00F93133">
      <w:pPr>
        <w:rPr>
          <w:rFonts w:hint="eastAsia"/>
        </w:rPr>
      </w:pPr>
    </w:p>
    <w:tbl>
      <w:tblPr>
        <w:tblW w:w="15908" w:type="dxa"/>
        <w:tblInd w:w="-831" w:type="dxa"/>
        <w:tblLayout w:type="fixed"/>
        <w:tblCellMar>
          <w:top w:w="15" w:type="dxa"/>
          <w:left w:w="15" w:type="dxa"/>
          <w:bottom w:w="15" w:type="dxa"/>
          <w:right w:w="15" w:type="dxa"/>
        </w:tblCellMar>
        <w:tblLook w:val="04A0"/>
      </w:tblPr>
      <w:tblGrid>
        <w:gridCol w:w="3491"/>
        <w:gridCol w:w="708"/>
        <w:gridCol w:w="819"/>
        <w:gridCol w:w="90"/>
        <w:gridCol w:w="3692"/>
        <w:gridCol w:w="90"/>
        <w:gridCol w:w="1873"/>
        <w:gridCol w:w="90"/>
        <w:gridCol w:w="1365"/>
        <w:gridCol w:w="90"/>
        <w:gridCol w:w="2255"/>
        <w:gridCol w:w="90"/>
        <w:gridCol w:w="637"/>
        <w:gridCol w:w="618"/>
      </w:tblGrid>
      <w:tr w:rsidR="00F93133" w:rsidTr="00CB0689">
        <w:trPr>
          <w:trHeight w:val="315"/>
        </w:trPr>
        <w:tc>
          <w:tcPr>
            <w:tcW w:w="15908" w:type="dxa"/>
            <w:gridSpan w:val="14"/>
            <w:shd w:val="clear" w:color="auto" w:fill="auto"/>
            <w:vAlign w:val="center"/>
          </w:tcPr>
          <w:p w:rsidR="00F93133" w:rsidRDefault="00F93133" w:rsidP="00CB0689">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b/>
                <w:bCs/>
                <w:color w:val="000000"/>
                <w:kern w:val="0"/>
                <w:sz w:val="28"/>
                <w:szCs w:val="28"/>
                <w:lang/>
              </w:rPr>
              <w:t>2020年度学前教育省级专项资金项目绩效评价信息表</w:t>
            </w:r>
          </w:p>
        </w:tc>
      </w:tr>
      <w:tr w:rsidR="00F93133" w:rsidTr="00CB0689">
        <w:trPr>
          <w:trHeight w:val="315"/>
        </w:trPr>
        <w:tc>
          <w:tcPr>
            <w:tcW w:w="10763" w:type="dxa"/>
            <w:gridSpan w:val="7"/>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单位（盖章）：湖北幼儿师范高等专科学校</w:t>
            </w:r>
          </w:p>
        </w:tc>
        <w:tc>
          <w:tcPr>
            <w:tcW w:w="1455" w:type="dxa"/>
            <w:gridSpan w:val="2"/>
            <w:shd w:val="clear" w:color="auto" w:fill="auto"/>
            <w:vAlign w:val="center"/>
          </w:tcPr>
          <w:p w:rsidR="00F93133" w:rsidRDefault="00F93133" w:rsidP="00CB0689">
            <w:pP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填报日期：</w:t>
            </w:r>
          </w:p>
        </w:tc>
        <w:tc>
          <w:tcPr>
            <w:tcW w:w="3690" w:type="dxa"/>
            <w:gridSpan w:val="5"/>
            <w:shd w:val="clear" w:color="auto" w:fill="auto"/>
            <w:vAlign w:val="center"/>
          </w:tcPr>
          <w:p w:rsidR="00F93133" w:rsidRDefault="00F93133" w:rsidP="00CB0689">
            <w:pPr>
              <w:widowControl/>
              <w:jc w:val="center"/>
              <w:textAlignment w:val="center"/>
              <w:rPr>
                <w:rFonts w:ascii="宋体" w:hAnsi="宋体" w:cs="宋体"/>
                <w:color w:val="000000"/>
                <w:sz w:val="22"/>
              </w:rPr>
            </w:pPr>
            <w:r>
              <w:rPr>
                <w:rFonts w:ascii="宋体" w:hAnsi="宋体" w:cs="宋体" w:hint="eastAsia"/>
                <w:color w:val="000000"/>
                <w:kern w:val="0"/>
                <w:sz w:val="22"/>
                <w:szCs w:val="22"/>
                <w:lang/>
              </w:rPr>
              <w:t>2020年12月30日</w:t>
            </w:r>
          </w:p>
        </w:tc>
      </w:tr>
      <w:tr w:rsidR="00F93133" w:rsidTr="00CB0689">
        <w:trPr>
          <w:trHeight w:val="360"/>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支持学前教育发展资金预算</w:t>
            </w:r>
          </w:p>
        </w:tc>
      </w:tr>
      <w:tr w:rsidR="00F93133" w:rsidTr="00CB0689">
        <w:trPr>
          <w:trHeight w:val="307"/>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5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周宗清</w:t>
            </w:r>
          </w:p>
        </w:tc>
      </w:tr>
      <w:tr w:rsidR="00F93133" w:rsidTr="00CB0689">
        <w:trPr>
          <w:trHeight w:val="360"/>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闫运芳</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13986208619</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FF"/>
                <w:sz w:val="22"/>
                <w:u w:val="single"/>
              </w:rPr>
            </w:pPr>
            <w:hyperlink r:id="rId6" w:history="1">
              <w:r>
                <w:rPr>
                  <w:rStyle w:val="a6"/>
                  <w:rFonts w:ascii="宋体" w:hAnsi="宋体" w:cs="宋体" w:hint="eastAsia"/>
                  <w:sz w:val="22"/>
                  <w:szCs w:val="22"/>
                  <w:u w:val="single"/>
                </w:rPr>
                <w:t>962279115@qq.com</w:t>
              </w:r>
            </w:hyperlink>
          </w:p>
        </w:tc>
      </w:tr>
      <w:tr w:rsidR="00F93133" w:rsidTr="00CB0689">
        <w:trPr>
          <w:trHeight w:val="315"/>
        </w:trPr>
        <w:tc>
          <w:tcPr>
            <w:tcW w:w="8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项目具体实施单位（多个实施单位并列填写）</w:t>
            </w:r>
          </w:p>
        </w:tc>
        <w:tc>
          <w:tcPr>
            <w:tcW w:w="710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52"/>
        </w:trPr>
        <w:tc>
          <w:tcPr>
            <w:tcW w:w="50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3782"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全年预算（A）</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全年执行（B）</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执行率（B/A)</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15"/>
        </w:trPr>
        <w:tc>
          <w:tcPr>
            <w:tcW w:w="50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156.00</w:t>
            </w:r>
          </w:p>
        </w:tc>
        <w:tc>
          <w:tcPr>
            <w:tcW w:w="1455" w:type="dxa"/>
            <w:gridSpan w:val="2"/>
            <w:shd w:val="clear" w:color="auto" w:fill="auto"/>
            <w:vAlign w:val="center"/>
          </w:tcPr>
          <w:p w:rsidR="00F93133" w:rsidRDefault="00F93133" w:rsidP="00CB0689">
            <w:pPr>
              <w:widowControl/>
              <w:jc w:val="center"/>
              <w:textAlignment w:val="center"/>
              <w:rPr>
                <w:rFonts w:ascii="宋体" w:hAnsi="宋体" w:cs="宋体"/>
                <w:color w:val="000000"/>
                <w:sz w:val="22"/>
              </w:rPr>
            </w:pPr>
            <w:r>
              <w:rPr>
                <w:rFonts w:ascii="宋体" w:hAnsi="宋体" w:cs="宋体" w:hint="eastAsia"/>
                <w:color w:val="000000"/>
                <w:kern w:val="0"/>
                <w:sz w:val="22"/>
                <w:szCs w:val="22"/>
                <w:lang/>
              </w:rPr>
              <w:t>58.14</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37.27%</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7.45 </w:t>
            </w:r>
          </w:p>
        </w:tc>
      </w:tr>
      <w:tr w:rsidR="00F93133" w:rsidTr="00CB0689">
        <w:trPr>
          <w:trHeight w:val="90"/>
        </w:trPr>
        <w:tc>
          <w:tcPr>
            <w:tcW w:w="50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15"/>
        </w:trPr>
        <w:tc>
          <w:tcPr>
            <w:tcW w:w="50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省级资金</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228"/>
        </w:trPr>
        <w:tc>
          <w:tcPr>
            <w:tcW w:w="50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其他资金（包括结转结余）</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275"/>
        </w:trPr>
        <w:tc>
          <w:tcPr>
            <w:tcW w:w="50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资金说明</w:t>
            </w:r>
          </w:p>
        </w:tc>
        <w:tc>
          <w:tcPr>
            <w:tcW w:w="710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Cs/>
                <w:color w:val="000000"/>
                <w:kern w:val="0"/>
                <w:sz w:val="20"/>
                <w:szCs w:val="20"/>
                <w:lang/>
              </w:rPr>
              <w:t>资金执行率低于90%请详细说明未执行原因</w:t>
            </w:r>
            <w:r>
              <w:rPr>
                <w:rFonts w:ascii="仿宋_GB2312" w:eastAsia="仿宋_GB2312" w:hAnsi="宋体" w:cs="仿宋_GB2312" w:hint="eastAsia"/>
                <w:bCs/>
                <w:color w:val="000000"/>
                <w:kern w:val="0"/>
                <w:sz w:val="20"/>
                <w:szCs w:val="20"/>
                <w:lang/>
              </w:rPr>
              <w:t>：由于新冠疫情影响，园所文化项目招</w:t>
            </w:r>
            <w:r>
              <w:rPr>
                <w:rFonts w:ascii="仿宋_GB2312" w:eastAsia="仿宋_GB2312" w:hAnsi="宋体" w:cs="仿宋_GB2312" w:hint="eastAsia"/>
                <w:bCs/>
                <w:color w:val="000000"/>
                <w:kern w:val="0"/>
                <w:sz w:val="20"/>
                <w:szCs w:val="20"/>
                <w:lang/>
              </w:rPr>
              <w:lastRenderedPageBreak/>
              <w:t>标、设计、制作未按计划完成，费用暂时无法支付</w:t>
            </w:r>
            <w:r>
              <w:rPr>
                <w:rFonts w:ascii="仿宋_GB2312" w:eastAsia="仿宋_GB2312" w:hAnsi="宋体" w:cs="仿宋_GB2312"/>
                <w:bCs/>
                <w:color w:val="000000"/>
                <w:kern w:val="0"/>
                <w:sz w:val="20"/>
                <w:szCs w:val="20"/>
                <w:lang/>
              </w:rPr>
              <w:t>。</w:t>
            </w:r>
          </w:p>
        </w:tc>
      </w:tr>
      <w:tr w:rsidR="00F93133" w:rsidTr="00CB0689">
        <w:trPr>
          <w:trHeight w:val="645"/>
        </w:trPr>
        <w:tc>
          <w:tcPr>
            <w:tcW w:w="34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绩效指标</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未完成目标或者完成目标超过30%请详细注明原因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学前三年毛入园率（%）</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95%</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97%</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普惠性学前教育资源覆盖率（%）</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95%</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95%</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设施设备配备幼儿园所数（所）</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1所</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1所</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扶持普惠性幼儿园所数（所）</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1所</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1所</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tcBorders>
              <w:top w:val="single" w:sz="4" w:space="0" w:color="000000"/>
              <w:left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维修项目、设备验收合格率</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新建、改扩建幼儿园项目当年度开工率 （%）</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64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设施设备配备资金当年度执行率（%）</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50%</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由于疫情影响，园所文化建设的招标、设计、制作未完成，费用无法支付</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扶持普惠性幼儿园资金当年度执行率（%）</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50%</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2.5</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社会效益指标</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积极引导地方扩大普惠性学前教育资源</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持续增加</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持续增加</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引导地方提高学前教育普惠保障水平</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有效提高</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有效提高</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满意度指标</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服务对象满意度指标</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师生满意度（%）</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405"/>
        </w:trPr>
        <w:tc>
          <w:tcPr>
            <w:tcW w:w="3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家长满意度（%）</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314"/>
        </w:trPr>
        <w:tc>
          <w:tcPr>
            <w:tcW w:w="1529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总分</w:t>
            </w:r>
          </w:p>
        </w:tc>
        <w:tc>
          <w:tcPr>
            <w:tcW w:w="618" w:type="dxa"/>
            <w:tcBorders>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 xml:space="preserve">82.45 </w:t>
            </w:r>
          </w:p>
        </w:tc>
      </w:tr>
      <w:tr w:rsidR="00F93133" w:rsidTr="00CB0689">
        <w:trPr>
          <w:trHeight w:val="483"/>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学前三年入园人数</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2020年应入园人数（人）</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245</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2020年实际入园人数（人）</w:t>
            </w:r>
          </w:p>
        </w:tc>
        <w:tc>
          <w:tcPr>
            <w:tcW w:w="5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245</w:t>
            </w:r>
          </w:p>
        </w:tc>
      </w:tr>
      <w:tr w:rsidR="00F93133" w:rsidTr="00CB0689">
        <w:trPr>
          <w:trHeight w:val="324"/>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完成具体内容</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主要介绍2020年学前三年入园的具体情况，入园率未达标的原因。</w:t>
            </w:r>
          </w:p>
        </w:tc>
      </w:tr>
      <w:tr w:rsidR="00F93133" w:rsidTr="00CB0689">
        <w:trPr>
          <w:trHeight w:val="645"/>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普惠性学前教育幼儿园数量</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2020年实际数（所）</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w:t>
            </w: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非普惠性学前教育幼儿园数量</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2020年实际数（所）</w:t>
            </w:r>
          </w:p>
        </w:tc>
        <w:tc>
          <w:tcPr>
            <w:tcW w:w="36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r>
      <w:tr w:rsidR="00F93133" w:rsidTr="00CB0689">
        <w:trPr>
          <w:trHeight w:val="251"/>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完成具体内容</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主要介绍2020年普惠性学前教育资源覆盖的具体情况，覆盖率未达标原因说明。</w:t>
            </w:r>
          </w:p>
        </w:tc>
      </w:tr>
      <w:tr w:rsidR="00F93133" w:rsidTr="00CB0689">
        <w:trPr>
          <w:trHeight w:val="645"/>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新建、改扩建幼儿园项目当年度开工数</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应开工幼儿园数（所）</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2019年实际开工幼儿园数（所）</w:t>
            </w:r>
          </w:p>
        </w:tc>
        <w:tc>
          <w:tcPr>
            <w:tcW w:w="5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38"/>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完成具体内容</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主要介绍2020年新建、改扩建幼儿园开工的具体情况未开工、开工率未达标的原因。对幼儿园大门进行装饰维修</w:t>
            </w:r>
          </w:p>
        </w:tc>
      </w:tr>
      <w:tr w:rsidR="00F93133" w:rsidTr="00CB0689">
        <w:trPr>
          <w:trHeight w:val="520"/>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设施设备配备资金当年度执行项目</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应执行资金预算数额（元）</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2019年实际执行资金数额（元）</w:t>
            </w:r>
          </w:p>
        </w:tc>
        <w:tc>
          <w:tcPr>
            <w:tcW w:w="5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47"/>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完成具体内容</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主要介绍2020年设施设备配备资金当年度执行的具体情况，未执行及执行率未达标的原因。并提供相关预算数和执行数的支撑材料</w:t>
            </w:r>
          </w:p>
        </w:tc>
      </w:tr>
      <w:tr w:rsidR="00F93133" w:rsidTr="00CB0689">
        <w:trPr>
          <w:trHeight w:val="645"/>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扶持普惠性幼儿园资金当年度执行项目</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应执行资金预算数额（元）</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rPr>
                <w:rFonts w:ascii="仿宋_GB2312" w:eastAsia="仿宋_GB2312" w:hAnsi="宋体" w:cs="仿宋_GB2312"/>
                <w:color w:val="000000"/>
                <w:sz w:val="20"/>
                <w:szCs w:val="20"/>
              </w:rPr>
            </w:pPr>
          </w:p>
        </w:tc>
        <w:tc>
          <w:tcPr>
            <w:tcW w:w="19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2019年实际执行资金数额（元）</w:t>
            </w:r>
          </w:p>
        </w:tc>
        <w:tc>
          <w:tcPr>
            <w:tcW w:w="51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90"/>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完成具体内容</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主要介绍2020年扶持普惠性幼儿园资金当年度执行的具体情况，未执行及执行率未达标的原因。并提供相关预算数和执行数的支撑材料</w:t>
            </w:r>
          </w:p>
        </w:tc>
      </w:tr>
      <w:tr w:rsidR="00F93133" w:rsidTr="00CB0689">
        <w:trPr>
          <w:trHeight w:val="502"/>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请提供其他如下资料</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提供普惠性学前教育幼儿园名单。2、新建幼儿园名单。3、改扩建幼儿园名单。4、设施设备配备幼儿园名单。5、扶持的普惠性幼儿园名单。6、新建、改扩建幼儿园项目当年度开工的相关证明资料。7、关于本项目的制度或办法。8、项目资金管理相关情况说明。</w:t>
            </w:r>
          </w:p>
        </w:tc>
      </w:tr>
      <w:tr w:rsidR="00F93133" w:rsidTr="00CB0689">
        <w:trPr>
          <w:trHeight w:val="291"/>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项目实施过程中的经验与亮点</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改善幼儿园的办学条件</w:t>
            </w:r>
          </w:p>
        </w:tc>
      </w:tr>
      <w:tr w:rsidR="00F93133" w:rsidTr="00CB0689">
        <w:trPr>
          <w:trHeight w:val="309"/>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项目的执行率需要进一步提高。</w:t>
            </w:r>
          </w:p>
        </w:tc>
      </w:tr>
      <w:tr w:rsidR="00F93133" w:rsidTr="00CB0689">
        <w:trPr>
          <w:trHeight w:val="144"/>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下一步改进意见与建议</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加强项目的前期调查、采购招标准备工作，待项目资金到位后，尽快及时启动，同时保证项目的质量不能降低。</w:t>
            </w:r>
          </w:p>
        </w:tc>
      </w:tr>
      <w:tr w:rsidR="00F93133" w:rsidTr="00CB0689">
        <w:trPr>
          <w:trHeight w:val="300"/>
        </w:trPr>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1241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无</w:t>
            </w:r>
          </w:p>
        </w:tc>
      </w:tr>
    </w:tbl>
    <w:p w:rsidR="00F93133" w:rsidRDefault="00F93133" w:rsidP="00F93133">
      <w:pPr>
        <w:pStyle w:val="a0"/>
        <w:rPr>
          <w:rFonts w:hint="eastAsia"/>
        </w:rPr>
      </w:pPr>
    </w:p>
    <w:p w:rsidR="00F93133" w:rsidRDefault="00F93133" w:rsidP="00F93133">
      <w:pPr>
        <w:rPr>
          <w:rFonts w:hint="eastAsia"/>
        </w:rPr>
      </w:pPr>
    </w:p>
    <w:p w:rsidR="00F93133" w:rsidRDefault="00F93133" w:rsidP="00F93133">
      <w:pPr>
        <w:pStyle w:val="a0"/>
        <w:rPr>
          <w:rFonts w:hint="eastAsia"/>
        </w:rPr>
      </w:pPr>
    </w:p>
    <w:p w:rsidR="00F93133" w:rsidRDefault="00F93133" w:rsidP="00F93133">
      <w:pPr>
        <w:rPr>
          <w:rFonts w:hint="eastAsia"/>
        </w:rPr>
      </w:pPr>
    </w:p>
    <w:tbl>
      <w:tblPr>
        <w:tblpPr w:leftFromText="180" w:rightFromText="180" w:vertAnchor="text" w:horzAnchor="page" w:tblpXSpec="center" w:tblpY="374"/>
        <w:tblOverlap w:val="never"/>
        <w:tblW w:w="16145" w:type="dxa"/>
        <w:tblCellMar>
          <w:top w:w="15" w:type="dxa"/>
          <w:left w:w="15" w:type="dxa"/>
          <w:bottom w:w="15" w:type="dxa"/>
          <w:right w:w="15" w:type="dxa"/>
        </w:tblCellMar>
        <w:tblLook w:val="04A0"/>
      </w:tblPr>
      <w:tblGrid>
        <w:gridCol w:w="1163"/>
        <w:gridCol w:w="1400"/>
        <w:gridCol w:w="2328"/>
        <w:gridCol w:w="1872"/>
        <w:gridCol w:w="2691"/>
        <w:gridCol w:w="1946"/>
        <w:gridCol w:w="1109"/>
        <w:gridCol w:w="2291"/>
        <w:gridCol w:w="654"/>
        <w:gridCol w:w="691"/>
      </w:tblGrid>
      <w:tr w:rsidR="00F93133" w:rsidTr="00F93133">
        <w:trPr>
          <w:trHeight w:val="585"/>
        </w:trPr>
        <w:tc>
          <w:tcPr>
            <w:tcW w:w="16145" w:type="dxa"/>
            <w:gridSpan w:val="10"/>
            <w:shd w:val="clear" w:color="auto" w:fill="auto"/>
            <w:vAlign w:val="center"/>
          </w:tcPr>
          <w:p w:rsidR="00F93133" w:rsidRDefault="00F93133" w:rsidP="00CB0689">
            <w:pPr>
              <w:widowControl/>
              <w:jc w:val="center"/>
              <w:textAlignment w:val="center"/>
              <w:rPr>
                <w:rFonts w:ascii="Times New Roman" w:hAnsi="Times New Roman" w:cs="Times New Roman"/>
                <w:b/>
                <w:color w:val="000000"/>
                <w:sz w:val="32"/>
                <w:szCs w:val="32"/>
              </w:rPr>
            </w:pPr>
            <w:r>
              <w:rPr>
                <w:rFonts w:ascii="Times New Roman" w:hAnsi="Times New Roman" w:cs="Times New Roman"/>
                <w:b/>
                <w:color w:val="000000"/>
                <w:kern w:val="0"/>
                <w:sz w:val="32"/>
                <w:szCs w:val="32"/>
                <w:lang/>
              </w:rPr>
              <w:t>2020</w:t>
            </w:r>
            <w:r>
              <w:rPr>
                <w:rFonts w:ascii="方正书宋_GBK" w:eastAsia="方正书宋_GBK" w:hAnsi="方正书宋_GBK" w:cs="方正书宋_GBK"/>
                <w:b/>
                <w:color w:val="000000"/>
                <w:kern w:val="0"/>
                <w:sz w:val="32"/>
                <w:szCs w:val="32"/>
                <w:lang/>
              </w:rPr>
              <w:t>年度现代职业教育质量提升计划项目绩效评价信息表</w:t>
            </w:r>
          </w:p>
        </w:tc>
      </w:tr>
      <w:tr w:rsidR="00F93133" w:rsidTr="00F93133">
        <w:trPr>
          <w:trHeight w:val="300"/>
        </w:trPr>
        <w:tc>
          <w:tcPr>
            <w:tcW w:w="4891" w:type="dxa"/>
            <w:gridSpan w:val="3"/>
            <w:shd w:val="clear" w:color="auto" w:fill="auto"/>
            <w:vAlign w:val="center"/>
          </w:tcPr>
          <w:p w:rsidR="00F93133" w:rsidRDefault="00F93133" w:rsidP="00CB0689">
            <w:pPr>
              <w:jc w:val="center"/>
              <w:rPr>
                <w:rFonts w:ascii="仿宋_GB2312" w:eastAsia="仿宋_GB2312" w:hAnsi="宋体" w:cs="仿宋_GB2312"/>
                <w:color w:val="000000"/>
                <w:sz w:val="28"/>
                <w:szCs w:val="28"/>
              </w:rPr>
            </w:pPr>
            <w:r>
              <w:rPr>
                <w:rFonts w:ascii="仿宋_GB2312" w:eastAsia="仿宋_GB2312" w:hAnsi="宋体" w:cs="仿宋_GB2312"/>
                <w:color w:val="000000"/>
                <w:kern w:val="0"/>
                <w:sz w:val="20"/>
                <w:szCs w:val="20"/>
                <w:lang/>
              </w:rPr>
              <w:t>单位（盖章）：湖北幼儿师范高等专科学校</w:t>
            </w:r>
          </w:p>
        </w:tc>
        <w:tc>
          <w:tcPr>
            <w:tcW w:w="1872" w:type="dxa"/>
            <w:shd w:val="clear" w:color="auto" w:fill="auto"/>
            <w:vAlign w:val="center"/>
          </w:tcPr>
          <w:p w:rsidR="00F93133" w:rsidRDefault="00F93133" w:rsidP="00CB0689">
            <w:pPr>
              <w:jc w:val="center"/>
              <w:rPr>
                <w:rFonts w:ascii="仿宋_GB2312" w:eastAsia="仿宋_GB2312" w:hAnsi="宋体" w:cs="仿宋_GB2312"/>
                <w:color w:val="000000"/>
                <w:sz w:val="28"/>
                <w:szCs w:val="28"/>
              </w:rPr>
            </w:pPr>
          </w:p>
        </w:tc>
        <w:tc>
          <w:tcPr>
            <w:tcW w:w="2691" w:type="dxa"/>
            <w:shd w:val="clear" w:color="auto" w:fill="auto"/>
            <w:vAlign w:val="center"/>
          </w:tcPr>
          <w:p w:rsidR="00F93133" w:rsidRDefault="00F93133" w:rsidP="00CB0689">
            <w:pPr>
              <w:jc w:val="center"/>
              <w:rPr>
                <w:rFonts w:ascii="仿宋_GB2312" w:eastAsia="仿宋_GB2312" w:hAnsi="宋体" w:cs="仿宋_GB2312"/>
                <w:color w:val="000000"/>
                <w:sz w:val="28"/>
                <w:szCs w:val="28"/>
              </w:rPr>
            </w:pPr>
          </w:p>
        </w:tc>
        <w:tc>
          <w:tcPr>
            <w:tcW w:w="1946" w:type="dxa"/>
            <w:shd w:val="clear" w:color="auto" w:fill="auto"/>
            <w:vAlign w:val="center"/>
          </w:tcPr>
          <w:p w:rsidR="00F93133" w:rsidRDefault="00F93133" w:rsidP="00CB0689">
            <w:pPr>
              <w:jc w:val="center"/>
              <w:rPr>
                <w:rFonts w:ascii="仿宋_GB2312" w:eastAsia="仿宋_GB2312" w:hAnsi="宋体" w:cs="仿宋_GB2312"/>
                <w:color w:val="000000"/>
                <w:sz w:val="28"/>
                <w:szCs w:val="28"/>
              </w:rPr>
            </w:pPr>
          </w:p>
        </w:tc>
        <w:tc>
          <w:tcPr>
            <w:tcW w:w="1109" w:type="dxa"/>
            <w:shd w:val="clear" w:color="auto" w:fill="auto"/>
            <w:vAlign w:val="center"/>
          </w:tcPr>
          <w:p w:rsidR="00F93133" w:rsidRDefault="00F93133" w:rsidP="00CB0689">
            <w:pPr>
              <w:jc w:val="center"/>
              <w:rPr>
                <w:rFonts w:ascii="仿宋_GB2312" w:eastAsia="仿宋_GB2312" w:hAnsi="宋体" w:cs="仿宋_GB2312"/>
                <w:color w:val="000000"/>
                <w:sz w:val="28"/>
                <w:szCs w:val="28"/>
              </w:rPr>
            </w:pPr>
          </w:p>
        </w:tc>
        <w:tc>
          <w:tcPr>
            <w:tcW w:w="3636" w:type="dxa"/>
            <w:gridSpan w:val="3"/>
            <w:shd w:val="clear" w:color="auto" w:fill="auto"/>
            <w:vAlign w:val="center"/>
          </w:tcPr>
          <w:p w:rsidR="00F93133" w:rsidRDefault="00F93133" w:rsidP="00CB0689">
            <w:pPr>
              <w:jc w:val="center"/>
              <w:rPr>
                <w:rFonts w:ascii="仿宋_GB2312" w:eastAsia="仿宋_GB2312" w:hAnsi="宋体" w:cs="仿宋_GB2312"/>
                <w:color w:val="000000"/>
                <w:sz w:val="28"/>
                <w:szCs w:val="28"/>
              </w:rPr>
            </w:pPr>
            <w:r>
              <w:rPr>
                <w:rFonts w:ascii="仿宋_GB2312" w:eastAsia="仿宋_GB2312" w:hAnsi="宋体" w:cs="仿宋_GB2312"/>
                <w:color w:val="000000"/>
                <w:kern w:val="0"/>
                <w:sz w:val="20"/>
                <w:szCs w:val="20"/>
                <w:lang/>
              </w:rPr>
              <w:t>填报日期：2020</w:t>
            </w:r>
            <w:r>
              <w:rPr>
                <w:rFonts w:ascii="仿宋_GB2312" w:eastAsia="仿宋_GB2312" w:hAnsi="宋体" w:cs="仿宋_GB2312" w:hint="eastAsia"/>
                <w:color w:val="000000"/>
                <w:kern w:val="0"/>
                <w:sz w:val="20"/>
                <w:szCs w:val="20"/>
                <w:lang/>
              </w:rPr>
              <w:t>年</w:t>
            </w:r>
            <w:r>
              <w:rPr>
                <w:rFonts w:ascii="仿宋_GB2312" w:eastAsia="仿宋_GB2312" w:hAnsi="宋体" w:cs="仿宋_GB2312"/>
                <w:color w:val="000000"/>
                <w:kern w:val="0"/>
                <w:sz w:val="20"/>
                <w:szCs w:val="20"/>
                <w:lang/>
              </w:rPr>
              <w:t>12</w:t>
            </w:r>
            <w:r>
              <w:rPr>
                <w:rFonts w:ascii="仿宋_GB2312" w:eastAsia="仿宋_GB2312" w:hAnsi="宋体" w:cs="仿宋_GB2312" w:hint="eastAsia"/>
                <w:color w:val="000000"/>
                <w:kern w:val="0"/>
                <w:sz w:val="20"/>
                <w:szCs w:val="20"/>
                <w:lang/>
              </w:rPr>
              <w:t>月</w:t>
            </w:r>
            <w:r>
              <w:rPr>
                <w:rFonts w:ascii="仿宋_GB2312" w:eastAsia="仿宋_GB2312" w:hAnsi="宋体" w:cs="仿宋_GB2312"/>
                <w:color w:val="000000"/>
                <w:kern w:val="0"/>
                <w:sz w:val="20"/>
                <w:szCs w:val="20"/>
                <w:lang/>
              </w:rPr>
              <w:t>30</w:t>
            </w:r>
            <w:r>
              <w:rPr>
                <w:rFonts w:ascii="仿宋_GB2312" w:eastAsia="仿宋_GB2312" w:hAnsi="宋体" w:cs="仿宋_GB2312" w:hint="eastAsia"/>
                <w:color w:val="000000"/>
                <w:kern w:val="0"/>
                <w:sz w:val="20"/>
                <w:szCs w:val="20"/>
                <w:lang/>
              </w:rPr>
              <w:t>日</w:t>
            </w:r>
          </w:p>
        </w:tc>
      </w:tr>
      <w:tr w:rsidR="00F93133" w:rsidTr="00F93133">
        <w:trPr>
          <w:trHeight w:val="300"/>
        </w:trPr>
        <w:tc>
          <w:tcPr>
            <w:tcW w:w="4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1125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现代职业教育质量提升计划</w:t>
            </w:r>
          </w:p>
        </w:tc>
      </w:tr>
      <w:tr w:rsidR="00F93133" w:rsidTr="00F93133">
        <w:trPr>
          <w:trHeight w:val="300"/>
        </w:trPr>
        <w:tc>
          <w:tcPr>
            <w:tcW w:w="4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F93133">
        <w:trPr>
          <w:trHeight w:val="300"/>
        </w:trPr>
        <w:tc>
          <w:tcPr>
            <w:tcW w:w="48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F93133">
        <w:trPr>
          <w:trHeight w:val="300"/>
        </w:trPr>
        <w:tc>
          <w:tcPr>
            <w:tcW w:w="48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全年预算数（</w:t>
            </w:r>
            <w:r>
              <w:rPr>
                <w:rFonts w:ascii="Times New Roman" w:hAnsi="Times New Roman" w:cs="Times New Roman"/>
                <w:color w:val="000000"/>
                <w:kern w:val="0"/>
                <w:sz w:val="20"/>
                <w:szCs w:val="20"/>
                <w:lang/>
              </w:rPr>
              <w:t>A</w:t>
            </w:r>
            <w:r>
              <w:rPr>
                <w:rFonts w:ascii="仿宋_GB2312" w:eastAsia="仿宋_GB2312" w:hAnsi="Times New Roman" w:cs="仿宋_GB2312"/>
                <w:color w:val="000000"/>
                <w:kern w:val="0"/>
                <w:sz w:val="20"/>
                <w:szCs w:val="20"/>
                <w:lang/>
              </w:rPr>
              <w:t>）</w:t>
            </w: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全年执行数（</w:t>
            </w:r>
            <w:r>
              <w:rPr>
                <w:rFonts w:ascii="Times New Roman" w:hAnsi="Times New Roman" w:cs="Times New Roman"/>
                <w:color w:val="000000"/>
                <w:kern w:val="0"/>
                <w:sz w:val="20"/>
                <w:szCs w:val="20"/>
                <w:lang/>
              </w:rPr>
              <w:t>B</w:t>
            </w:r>
            <w:r>
              <w:rPr>
                <w:rFonts w:ascii="Times New Roman" w:hAnsi="Times New Roman" w:cs="Times New Roman"/>
                <w:color w:val="000000"/>
                <w:kern w:val="0"/>
                <w:sz w:val="20"/>
                <w:szCs w:val="20"/>
                <w:lang/>
              </w:rPr>
              <w:t>）</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执行率（</w:t>
            </w:r>
            <w:r>
              <w:rPr>
                <w:rFonts w:ascii="Times New Roman" w:hAnsi="Times New Roman" w:cs="Times New Roman"/>
                <w:color w:val="000000"/>
                <w:kern w:val="0"/>
                <w:sz w:val="20"/>
                <w:szCs w:val="20"/>
                <w:lang/>
              </w:rPr>
              <w:t>B/A)</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权重</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得分</w:t>
            </w:r>
          </w:p>
        </w:tc>
      </w:tr>
      <w:tr w:rsidR="00F93133" w:rsidTr="00F93133">
        <w:trPr>
          <w:trHeight w:val="300"/>
        </w:trPr>
        <w:tc>
          <w:tcPr>
            <w:tcW w:w="489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2691" w:type="dxa"/>
            <w:shd w:val="clear" w:color="auto" w:fill="auto"/>
            <w:vAlign w:val="center"/>
          </w:tcPr>
          <w:p w:rsidR="00F93133" w:rsidRDefault="00F93133" w:rsidP="00CB0689">
            <w:pPr>
              <w:widowControl/>
              <w:jc w:val="center"/>
              <w:textAlignment w:val="center"/>
              <w:rPr>
                <w:rFonts w:ascii="Arial" w:hAnsi="Arial" w:cs="Arial"/>
                <w:color w:val="000000"/>
                <w:sz w:val="20"/>
                <w:szCs w:val="20"/>
              </w:rPr>
            </w:pPr>
            <w:r>
              <w:rPr>
                <w:rFonts w:ascii="Arial" w:hAnsi="Arial" w:cs="Arial"/>
                <w:color w:val="000000"/>
                <w:kern w:val="0"/>
                <w:sz w:val="20"/>
                <w:szCs w:val="20"/>
                <w:lang/>
              </w:rPr>
              <w:t>1,810.08</w:t>
            </w: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Arial" w:hAnsi="Arial" w:cs="Arial"/>
                <w:color w:val="000000"/>
                <w:kern w:val="0"/>
                <w:sz w:val="20"/>
                <w:szCs w:val="20"/>
                <w:lang/>
              </w:rPr>
              <w:t xml:space="preserve">1,810.08 </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r>
              <w:rPr>
                <w:rFonts w:ascii="Times New Roman" w:hAnsi="Times New Roman" w:cs="Times New Roman" w:hint="eastAsia"/>
                <w:color w:val="000000"/>
                <w:kern w:val="0"/>
                <w:sz w:val="20"/>
                <w:szCs w:val="20"/>
                <w:lang/>
              </w:rPr>
              <w:t>.</w:t>
            </w:r>
            <w:r>
              <w:rPr>
                <w:rFonts w:ascii="Times New Roman" w:hAnsi="Times New Roman" w:cs="Times New Roman"/>
                <w:color w:val="000000"/>
                <w:kern w:val="0"/>
                <w:sz w:val="20"/>
                <w:szCs w:val="20"/>
                <w:lang/>
              </w:rPr>
              <w:t>00</w:t>
            </w:r>
            <w:r>
              <w:rPr>
                <w:rFonts w:ascii="Times New Roman" w:hAnsi="Times New Roman" w:cs="Times New Roman"/>
                <w:color w:val="000000"/>
                <w:kern w:val="0"/>
                <w:sz w:val="20"/>
                <w:szCs w:val="20"/>
                <w:lang/>
              </w:rPr>
              <w:t>%</w:t>
            </w:r>
          </w:p>
        </w:tc>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w:t>
            </w:r>
          </w:p>
        </w:tc>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w:t>
            </w:r>
          </w:p>
        </w:tc>
      </w:tr>
      <w:tr w:rsidR="00F93133" w:rsidTr="00F93133">
        <w:trPr>
          <w:trHeight w:val="300"/>
        </w:trPr>
        <w:tc>
          <w:tcPr>
            <w:tcW w:w="489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300"/>
        </w:trPr>
        <w:tc>
          <w:tcPr>
            <w:tcW w:w="489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省级资金</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3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420"/>
        </w:trPr>
        <w:tc>
          <w:tcPr>
            <w:tcW w:w="489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其他资金</w:t>
            </w:r>
            <w:r>
              <w:rPr>
                <w:rFonts w:ascii="仿宋_GB2312" w:eastAsia="仿宋_GB2312" w:hAnsi="宋体" w:cs="仿宋_GB2312"/>
                <w:color w:val="000000"/>
                <w:kern w:val="0"/>
                <w:sz w:val="20"/>
                <w:szCs w:val="20"/>
                <w:lang/>
              </w:rPr>
              <w:br/>
              <w:t>（包括结转结余）</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3055" w:type="dxa"/>
            <w:gridSpan w:val="2"/>
            <w:shd w:val="clear" w:color="auto" w:fill="auto"/>
            <w:vAlign w:val="center"/>
          </w:tcPr>
          <w:p w:rsidR="00F93133" w:rsidRDefault="00F93133" w:rsidP="00CB0689">
            <w:pPr>
              <w:rPr>
                <w:rFonts w:ascii="宋体" w:hAnsi="宋体" w:cs="宋体"/>
                <w:color w:val="000000"/>
                <w:sz w:val="22"/>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270"/>
        </w:trPr>
        <w:tc>
          <w:tcPr>
            <w:tcW w:w="489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资金说明</w:t>
            </w:r>
          </w:p>
        </w:tc>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资金执行率低于90%请详细说明未执行原因。</w:t>
            </w:r>
          </w:p>
        </w:tc>
      </w:tr>
      <w:tr w:rsidR="00F93133" w:rsidTr="00F93133">
        <w:trPr>
          <w:trHeight w:val="675"/>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绩效指标</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2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未完成目标或完成目标超过</w:t>
            </w:r>
            <w:r>
              <w:rPr>
                <w:rFonts w:ascii="Times New Roman" w:eastAsia="仿宋_GB2312" w:hAnsi="Times New Roman" w:cs="Times New Roman"/>
                <w:color w:val="000000"/>
                <w:kern w:val="0"/>
                <w:sz w:val="20"/>
                <w:szCs w:val="20"/>
                <w:lang/>
              </w:rPr>
              <w:t>30%</w:t>
            </w:r>
            <w:r>
              <w:rPr>
                <w:rFonts w:ascii="仿宋_GB2312" w:eastAsia="仿宋_GB2312" w:hAnsi="宋体" w:cs="仿宋_GB2312"/>
                <w:color w:val="000000"/>
                <w:kern w:val="0"/>
                <w:sz w:val="20"/>
                <w:szCs w:val="20"/>
                <w:lang/>
              </w:rPr>
              <w:t>的请详细说明原因</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项目学校生均教学仪器设备值(元）</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6850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6855</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项目学校生均校舍建筑面积（㎡）</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12.8</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12.8</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47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项目学校教师国家级培训任务完成率（%）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70.00%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疫情影响</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项目学校教师企业实践任务完成率（%）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80.00%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2.4</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基础设施建设修缮工程验收合格率（%）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绿化整理验收合格率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购置仪器设备合格率（%）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批复资金当年下达到学校比率（%）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批复项目按计划启动率（%）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宋体" w:hAnsi="宋体" w:cs="宋体"/>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3.6</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成本指标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政府采购类项目成本</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控制在当地平均水平</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控制在当地平均水平</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基本建设类项目成本</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控制在当地平均水平</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控制在当地平均水平</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职业院校毕业生就业留在本省就业比例（%）</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职业院校毕业生就业率（%）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95%</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96%</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项目学校双师型教师占专任教师比例（%）</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33%</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项目院校新生一年内辍学率（%）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w:t>
            </w:r>
            <w:r>
              <w:rPr>
                <w:rFonts w:ascii="宋体" w:hAnsi="宋体" w:cs="宋体" w:hint="eastAsia"/>
                <w:color w:val="000000"/>
                <w:kern w:val="0"/>
                <w:sz w:val="20"/>
                <w:szCs w:val="20"/>
                <w:lang/>
              </w:rPr>
              <w:t>以内</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项目学校校舍中D级危房使用率（%）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w:t>
            </w:r>
          </w:p>
        </w:tc>
      </w:tr>
      <w:tr w:rsidR="00F93133" w:rsidTr="00F93133">
        <w:trPr>
          <w:trHeight w:val="36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可持续影响指标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项目学校五年一周期的教师轮训机制</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建立轮训机制，每年轮</w:t>
            </w:r>
            <w:r>
              <w:rPr>
                <w:rFonts w:ascii="宋体" w:hAnsi="宋体" w:cs="宋体" w:hint="eastAsia"/>
                <w:color w:val="000000"/>
                <w:kern w:val="0"/>
                <w:sz w:val="20"/>
                <w:szCs w:val="20"/>
                <w:lang/>
              </w:rPr>
              <w:lastRenderedPageBreak/>
              <w:t>训</w:t>
            </w:r>
            <w:r>
              <w:rPr>
                <w:rFonts w:ascii="Times New Roman" w:hAnsi="Times New Roman" w:cs="Times New Roman"/>
                <w:color w:val="000000"/>
                <w:kern w:val="0"/>
                <w:sz w:val="20"/>
                <w:szCs w:val="20"/>
                <w:lang/>
              </w:rPr>
              <w:t>20%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lastRenderedPageBreak/>
              <w:t>11%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1.8</w:t>
            </w:r>
          </w:p>
        </w:tc>
      </w:tr>
      <w:tr w:rsidR="00F93133" w:rsidTr="00F93133">
        <w:trPr>
          <w:trHeight w:val="615"/>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项目学校教师定期到企业时间、企业人员到学校兼职任教的校企人才双向交流机制</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建立交流机制，双向交流有发生</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建立交流机制，双向交流有发生</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F93133">
        <w:trPr>
          <w:trHeight w:val="223"/>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满意度指标</w:t>
            </w:r>
          </w:p>
        </w:tc>
        <w:tc>
          <w:tcPr>
            <w:tcW w:w="23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服务对象满意度指标</w:t>
            </w: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教师培训（企业实践）匿名评估满意率（%）</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≥80%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毕业生对职业院校抽样满意度（%）</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≥80%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97.00%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F93133">
        <w:trPr>
          <w:trHeight w:val="30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职业院校学生家长抽样满意度（%）</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≥80%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95.00%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F93133">
        <w:trPr>
          <w:trHeight w:val="420"/>
        </w:trPr>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4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用人单位对职业院校抽样满意度（%）</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≥80%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98.00%</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F93133">
        <w:trPr>
          <w:trHeight w:val="300"/>
        </w:trPr>
        <w:tc>
          <w:tcPr>
            <w:tcW w:w="154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97.8</w:t>
            </w:r>
          </w:p>
        </w:tc>
      </w:tr>
      <w:tr w:rsidR="00F93133" w:rsidTr="00F93133">
        <w:trPr>
          <w:trHeight w:val="300"/>
        </w:trPr>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说明</w:t>
            </w:r>
          </w:p>
        </w:tc>
        <w:tc>
          <w:tcPr>
            <w:tcW w:w="1498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请在此处简要说明中央巡视、各级审计和财政监督检查中发现的问题及其所涉及的金额，如没有请填无。</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基础数据</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2019</w:t>
            </w:r>
            <w:r>
              <w:rPr>
                <w:rFonts w:ascii="方正书宋_GBK" w:eastAsia="方正书宋_GBK" w:hAnsi="方正书宋_GBK" w:cs="方正书宋_GBK" w:hint="eastAsia"/>
                <w:color w:val="000000"/>
                <w:kern w:val="0"/>
                <w:sz w:val="20"/>
                <w:szCs w:val="20"/>
                <w:lang/>
              </w:rPr>
              <w:t>年</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2020</w:t>
            </w:r>
            <w:r>
              <w:rPr>
                <w:rFonts w:ascii="方正书宋_GBK" w:eastAsia="方正书宋_GBK" w:hAnsi="方正书宋_GBK" w:cs="方正书宋_GBK" w:hint="eastAsia"/>
                <w:color w:val="000000"/>
                <w:kern w:val="0"/>
                <w:sz w:val="20"/>
                <w:szCs w:val="20"/>
                <w:lang/>
              </w:rPr>
              <w:t>年</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专任教师数（人）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330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341</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兼职教师数（人）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65</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65</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研究生学位教师数（人）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120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120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高级职称教师数（人）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90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双师型教师数（人）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110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110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学校占地面积（平方米）</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177000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177000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教学行政用房面积（平方米）</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30165</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30165</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学生宿舍面积（平方米）</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53491</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53491</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教师阅览室座位数（个）</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学生阅览室座位数（个）</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2900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2900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多媒体教室和语音实验室座位数（个）</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360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360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教学仪器设备值（万元）</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4445.66</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4445.66</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当年新增教学科研仪器设备值（万元）</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516.2</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516.2</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印刷图书数量（册）</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482000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482000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当年新增印刷图书数量（册）</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35000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35000</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教学用计算机台数（台）</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1090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1090</w:t>
            </w:r>
          </w:p>
        </w:tc>
      </w:tr>
      <w:tr w:rsidR="00F93133" w:rsidTr="00F93133">
        <w:trPr>
          <w:trHeight w:val="211"/>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当年实际报到注册人数（人）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1628</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192"/>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当年录取总人数（人）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1700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211"/>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在校学生数（人）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6500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6675</w:t>
            </w:r>
          </w:p>
        </w:tc>
      </w:tr>
      <w:tr w:rsidR="00F93133" w:rsidTr="00F93133">
        <w:trPr>
          <w:trHeight w:val="211"/>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毕业生总人数（人）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1616</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毕业生就业人数（人）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1556</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192"/>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毕业生本省就业人数（人）</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1404</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F93133">
        <w:trPr>
          <w:trHeight w:val="248"/>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教师满意度（</w:t>
            </w:r>
            <w:r>
              <w:rPr>
                <w:rFonts w:ascii="Times New Roman" w:eastAsia="仿宋_GB2312" w:hAnsi="Times New Roman" w:cs="Times New Roman"/>
                <w:color w:val="000000"/>
                <w:kern w:val="0"/>
                <w:sz w:val="20"/>
                <w:szCs w:val="20"/>
                <w:lang/>
              </w:rPr>
              <w:t>%</w:t>
            </w:r>
            <w:r>
              <w:rPr>
                <w:rFonts w:ascii="仿宋_GB2312" w:eastAsia="仿宋_GB2312" w:hAnsi="宋体" w:cs="仿宋_GB2312"/>
                <w:color w:val="000000"/>
                <w:kern w:val="0"/>
                <w:sz w:val="20"/>
                <w:szCs w:val="20"/>
                <w:lang/>
              </w:rPr>
              <w:t>）</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w:t>
            </w:r>
          </w:p>
        </w:tc>
      </w:tr>
      <w:tr w:rsidR="00F93133" w:rsidTr="00F93133">
        <w:trPr>
          <w:trHeight w:val="211"/>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毕业生满意度（</w:t>
            </w:r>
            <w:r>
              <w:rPr>
                <w:rFonts w:ascii="Times New Roman" w:eastAsia="仿宋_GB2312" w:hAnsi="Times New Roman" w:cs="Times New Roman"/>
                <w:color w:val="000000"/>
                <w:kern w:val="0"/>
                <w:sz w:val="20"/>
                <w:szCs w:val="20"/>
                <w:lang/>
              </w:rPr>
              <w:t>%</w:t>
            </w:r>
            <w:r>
              <w:rPr>
                <w:rFonts w:ascii="仿宋_GB2312" w:eastAsia="仿宋_GB2312" w:hAnsi="宋体" w:cs="仿宋_GB2312"/>
                <w:color w:val="000000"/>
                <w:kern w:val="0"/>
                <w:sz w:val="20"/>
                <w:szCs w:val="20"/>
                <w:lang/>
              </w:rPr>
              <w:t>）</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97.20%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97.20%</w:t>
            </w:r>
          </w:p>
        </w:tc>
      </w:tr>
      <w:tr w:rsidR="00F93133" w:rsidTr="00F93133">
        <w:trPr>
          <w:trHeight w:val="157"/>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学生家长满意度（</w:t>
            </w:r>
            <w:r>
              <w:rPr>
                <w:rFonts w:ascii="Times New Roman" w:eastAsia="仿宋_GB2312" w:hAnsi="Times New Roman" w:cs="Times New Roman"/>
                <w:color w:val="000000"/>
                <w:kern w:val="0"/>
                <w:sz w:val="20"/>
                <w:szCs w:val="20"/>
                <w:lang/>
              </w:rPr>
              <w:t>%</w:t>
            </w:r>
            <w:r>
              <w:rPr>
                <w:rFonts w:ascii="仿宋_GB2312" w:eastAsia="仿宋_GB2312" w:hAnsi="宋体" w:cs="仿宋_GB2312"/>
                <w:color w:val="000000"/>
                <w:kern w:val="0"/>
                <w:sz w:val="20"/>
                <w:szCs w:val="20"/>
                <w:lang/>
              </w:rPr>
              <w:t>）</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97.90%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97.90%</w:t>
            </w:r>
          </w:p>
        </w:tc>
      </w:tr>
      <w:tr w:rsidR="00F93133" w:rsidTr="00F93133">
        <w:trPr>
          <w:trHeight w:val="12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用人单位满意度（</w:t>
            </w:r>
            <w:r>
              <w:rPr>
                <w:rFonts w:ascii="Times New Roman" w:eastAsia="仿宋_GB2312" w:hAnsi="Times New Roman" w:cs="Times New Roman"/>
                <w:color w:val="000000"/>
                <w:kern w:val="0"/>
                <w:sz w:val="20"/>
                <w:szCs w:val="20"/>
                <w:lang/>
              </w:rPr>
              <w:t>%</w:t>
            </w:r>
            <w:r>
              <w:rPr>
                <w:rFonts w:ascii="仿宋_GB2312" w:eastAsia="仿宋_GB2312" w:hAnsi="宋体" w:cs="仿宋_GB2312"/>
                <w:color w:val="000000"/>
                <w:kern w:val="0"/>
                <w:sz w:val="20"/>
                <w:szCs w:val="20"/>
                <w:lang/>
              </w:rPr>
              <w:t>）</w:t>
            </w:r>
          </w:p>
        </w:tc>
        <w:tc>
          <w:tcPr>
            <w:tcW w:w="57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98.10%</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98.10%</w:t>
            </w:r>
          </w:p>
        </w:tc>
      </w:tr>
      <w:tr w:rsidR="00F93133" w:rsidTr="00F93133">
        <w:trPr>
          <w:trHeight w:val="435"/>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项目实施过程中的经验与亮点</w:t>
            </w:r>
          </w:p>
        </w:tc>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院校教学楼、实验实训场馆、学生宿舍及运动场馆建设与改造、实训基地建设、实习实训设备及耗材购置、教育信息化建设等；支持重点（或品牌、特色、骨干）专业、教材及课程等教学资源建设；支持学校实施职业院校教师素质提高计划。</w:t>
            </w:r>
          </w:p>
        </w:tc>
      </w:tr>
      <w:tr w:rsidR="00F93133" w:rsidTr="00F93133">
        <w:trPr>
          <w:trHeight w:val="362"/>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部分项目的执行率有待提高，主要是使用资金的立项、招投标程序、工程施工需要时间等，各个子项目的前期准备工作也有待加强。教师的引进、培训的进度有待加强，积极增加学校双师型教师的数量及占比。</w:t>
            </w:r>
          </w:p>
        </w:tc>
      </w:tr>
      <w:tr w:rsidR="00F93133" w:rsidTr="00F93133">
        <w:trPr>
          <w:trHeight w:val="671"/>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下一步改进意见与建议</w:t>
            </w:r>
          </w:p>
        </w:tc>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kern w:val="0"/>
                <w:sz w:val="20"/>
                <w:szCs w:val="20"/>
                <w:lang/>
              </w:rPr>
            </w:pPr>
            <w:r>
              <w:rPr>
                <w:rFonts w:ascii="仿宋_GB2312" w:eastAsia="仿宋_GB2312" w:hAnsi="宋体" w:cs="仿宋_GB2312"/>
                <w:color w:val="000000"/>
                <w:kern w:val="0"/>
                <w:sz w:val="20"/>
                <w:szCs w:val="20"/>
                <w:lang/>
              </w:rPr>
              <w:t>根据各单项目的特点，做好项目政府采购、招投标手续的前期准备工作，资金到位后，尽快启动各单项目。</w:t>
            </w:r>
            <w:r>
              <w:rPr>
                <w:rFonts w:ascii="仿宋_GB2312" w:eastAsia="仿宋_GB2312" w:hAnsi="宋体" w:cs="仿宋_GB2312"/>
                <w:color w:val="000000"/>
                <w:kern w:val="0"/>
                <w:sz w:val="20"/>
                <w:szCs w:val="20"/>
                <w:lang/>
              </w:rPr>
              <w:br/>
              <w:t>加强教师队伍的人才引进、培养工作，满足师生、社会对优秀教师的需求。</w:t>
            </w:r>
          </w:p>
          <w:p w:rsidR="00F93133" w:rsidRDefault="00F93133" w:rsidP="00CB0689">
            <w:pPr>
              <w:widowControl/>
              <w:jc w:val="left"/>
              <w:textAlignment w:val="center"/>
              <w:rPr>
                <w:rFonts w:ascii="仿宋_GB2312" w:eastAsia="仿宋_GB2312" w:hAnsi="宋体" w:cs="仿宋_GB2312"/>
                <w:color w:val="000000"/>
                <w:kern w:val="0"/>
                <w:sz w:val="20"/>
                <w:szCs w:val="20"/>
                <w:lang/>
              </w:rPr>
            </w:pPr>
            <w:r>
              <w:rPr>
                <w:rFonts w:ascii="仿宋_GB2312" w:eastAsia="仿宋_GB2312" w:hAnsi="宋体" w:cs="仿宋_GB2312" w:hint="eastAsia"/>
                <w:sz w:val="20"/>
                <w:szCs w:val="20"/>
              </w:rPr>
              <w:t>加强项目库建设，上半年提前启动项目实施，变钱等项目为项目等钱。</w:t>
            </w:r>
          </w:p>
        </w:tc>
      </w:tr>
      <w:tr w:rsidR="00F93133" w:rsidTr="00F93133">
        <w:trPr>
          <w:trHeight w:val="300"/>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无</w:t>
            </w:r>
          </w:p>
        </w:tc>
      </w:tr>
    </w:tbl>
    <w:p w:rsidR="00F93133" w:rsidRDefault="00F93133" w:rsidP="00F93133">
      <w:pPr>
        <w:pStyle w:val="a0"/>
        <w:rPr>
          <w:rFonts w:hint="eastAsia"/>
        </w:rPr>
      </w:pPr>
    </w:p>
    <w:p w:rsidR="00F93133" w:rsidRDefault="00F93133" w:rsidP="00F93133">
      <w:pPr>
        <w:rPr>
          <w:rFonts w:hint="eastAsia"/>
        </w:rPr>
      </w:pPr>
    </w:p>
    <w:p w:rsidR="00F93133" w:rsidRPr="00F93133" w:rsidRDefault="00F93133" w:rsidP="00F93133">
      <w:pPr>
        <w:rPr>
          <w:rFonts w:hint="eastAsia"/>
        </w:rPr>
      </w:pPr>
    </w:p>
    <w:p w:rsidR="00F93133" w:rsidRDefault="00F93133" w:rsidP="00F93133">
      <w:pPr>
        <w:ind w:firstLineChars="200" w:firstLine="560"/>
        <w:jc w:val="center"/>
        <w:rPr>
          <w:rFonts w:asciiTheme="minorEastAsia" w:hAnsiTheme="minorEastAsia" w:cstheme="minorEastAsia"/>
          <w:color w:val="000000"/>
          <w:kern w:val="0"/>
          <w:sz w:val="28"/>
          <w:szCs w:val="28"/>
          <w:shd w:val="clear" w:color="auto" w:fill="FFFFFF"/>
          <w:lang/>
        </w:rPr>
      </w:pPr>
      <w:r>
        <w:rPr>
          <w:rFonts w:asciiTheme="minorEastAsia" w:eastAsiaTheme="minorEastAsia" w:hAnsiTheme="minorEastAsia" w:cstheme="minorEastAsia" w:hint="eastAsia"/>
          <w:color w:val="000000"/>
          <w:kern w:val="0"/>
          <w:sz w:val="28"/>
          <w:szCs w:val="28"/>
          <w:shd w:val="clear" w:color="auto" w:fill="FFFFFF"/>
          <w:lang/>
        </w:rPr>
        <w:t>省属高校基础设施建设（专项债券）绩效评价信息表</w:t>
      </w:r>
    </w:p>
    <w:tbl>
      <w:tblPr>
        <w:tblW w:w="4997" w:type="pct"/>
        <w:tblCellMar>
          <w:left w:w="0" w:type="dxa"/>
          <w:right w:w="0" w:type="dxa"/>
        </w:tblCellMar>
        <w:tblLook w:val="04A0"/>
      </w:tblPr>
      <w:tblGrid>
        <w:gridCol w:w="1581"/>
        <w:gridCol w:w="639"/>
        <w:gridCol w:w="2041"/>
        <w:gridCol w:w="2649"/>
        <w:gridCol w:w="2089"/>
        <w:gridCol w:w="1402"/>
        <w:gridCol w:w="2097"/>
        <w:gridCol w:w="770"/>
        <w:gridCol w:w="1097"/>
      </w:tblGrid>
      <w:tr w:rsidR="00F93133" w:rsidTr="00CB0689">
        <w:trPr>
          <w:trHeight w:val="42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4449"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省属高校基础设施建设（专项债券）</w:t>
            </w:r>
          </w:p>
        </w:tc>
      </w:tr>
      <w:tr w:rsidR="00F93133" w:rsidTr="00CB0689">
        <w:trPr>
          <w:trHeight w:val="42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1854"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727"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1867"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2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931" w:type="pct"/>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727"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1379" w:type="pct"/>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80"/>
        </w:trPr>
        <w:tc>
          <w:tcPr>
            <w:tcW w:w="148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922"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全年预算（A）</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全年执行（B）</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执行率（B/A)</w:t>
            </w:r>
          </w:p>
        </w:tc>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54"/>
        </w:trPr>
        <w:tc>
          <w:tcPr>
            <w:tcW w:w="1482"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3,000.00</w:t>
            </w:r>
          </w:p>
        </w:tc>
        <w:tc>
          <w:tcPr>
            <w:tcW w:w="488" w:type="pct"/>
            <w:tcBorders>
              <w:top w:val="nil"/>
              <w:left w:val="nil"/>
              <w:bottom w:val="nil"/>
              <w:right w:val="nil"/>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宋体" w:hAnsi="宋体" w:cs="宋体"/>
                <w:color w:val="000000"/>
                <w:sz w:val="22"/>
              </w:rPr>
            </w:pPr>
            <w:r>
              <w:rPr>
                <w:rFonts w:ascii="宋体" w:hAnsi="宋体" w:cs="宋体" w:hint="eastAsia"/>
                <w:color w:val="000000"/>
                <w:kern w:val="0"/>
                <w:sz w:val="22"/>
                <w:szCs w:val="22"/>
                <w:lang/>
              </w:rPr>
              <w:t>3,000.00</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100.00%</w:t>
            </w:r>
          </w:p>
        </w:tc>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20.00 </w:t>
            </w:r>
          </w:p>
        </w:tc>
      </w:tr>
      <w:tr w:rsidR="00F93133" w:rsidTr="00CB0689">
        <w:trPr>
          <w:trHeight w:val="420"/>
        </w:trPr>
        <w:tc>
          <w:tcPr>
            <w:tcW w:w="1482"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420"/>
        </w:trPr>
        <w:tc>
          <w:tcPr>
            <w:tcW w:w="1482"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省级资金</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523"/>
        </w:trPr>
        <w:tc>
          <w:tcPr>
            <w:tcW w:w="1482"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其他资金</w:t>
            </w:r>
            <w:r>
              <w:rPr>
                <w:rFonts w:ascii="仿宋_GB2312" w:eastAsia="仿宋_GB2312" w:hAnsi="宋体" w:cs="仿宋_GB2312"/>
                <w:color w:val="000000"/>
                <w:kern w:val="0"/>
                <w:sz w:val="20"/>
                <w:szCs w:val="20"/>
                <w:lang/>
              </w:rPr>
              <w:br/>
              <w:t>（包括结转结余）</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313"/>
        </w:trPr>
        <w:tc>
          <w:tcPr>
            <w:tcW w:w="1482"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sz w:val="20"/>
                <w:szCs w:val="20"/>
              </w:rPr>
            </w:pPr>
            <w:r>
              <w:rPr>
                <w:rFonts w:ascii="仿宋_GB2312" w:eastAsia="仿宋_GB2312" w:hAnsi="宋体" w:cs="仿宋_GB2312"/>
                <w:kern w:val="0"/>
                <w:sz w:val="20"/>
                <w:szCs w:val="20"/>
                <w:lang/>
              </w:rPr>
              <w:t>资金说明</w:t>
            </w:r>
          </w:p>
        </w:tc>
        <w:tc>
          <w:tcPr>
            <w:tcW w:w="2594"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93133" w:rsidRDefault="00F93133" w:rsidP="00CB0689">
            <w:pPr>
              <w:widowControl/>
              <w:jc w:val="left"/>
              <w:textAlignment w:val="top"/>
              <w:rPr>
                <w:rFonts w:ascii="仿宋_GB2312" w:eastAsia="仿宋_GB2312" w:hAnsi="宋体" w:cs="仿宋_GB2312"/>
                <w:b/>
                <w:sz w:val="20"/>
                <w:szCs w:val="20"/>
              </w:rPr>
            </w:pPr>
            <w:r>
              <w:rPr>
                <w:rFonts w:ascii="仿宋_GB2312" w:eastAsia="仿宋_GB2312" w:hAnsi="宋体" w:cs="仿宋_GB2312" w:hint="eastAsia"/>
                <w:b/>
                <w:kern w:val="0"/>
                <w:sz w:val="20"/>
                <w:szCs w:val="20"/>
                <w:lang/>
              </w:rPr>
              <w:t>项目的执行率已达100%</w:t>
            </w:r>
          </w:p>
        </w:tc>
      </w:tr>
      <w:tr w:rsidR="00F93133" w:rsidTr="00CB0689">
        <w:trPr>
          <w:trHeight w:val="90"/>
        </w:trPr>
        <w:tc>
          <w:tcPr>
            <w:tcW w:w="55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绩效指标</w:t>
            </w:r>
          </w:p>
        </w:tc>
        <w:tc>
          <w:tcPr>
            <w:tcW w:w="2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未完成目标或者完成目标超过30%请详细注明原因</w:t>
            </w:r>
          </w:p>
        </w:tc>
        <w:tc>
          <w:tcPr>
            <w:tcW w:w="26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433"/>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709"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92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当年基建项目计划完成率</w:t>
            </w:r>
          </w:p>
        </w:tc>
        <w:tc>
          <w:tcPr>
            <w:tcW w:w="7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宋体" w:hAnsi="宋体" w:cs="宋体"/>
                <w:color w:val="000000"/>
                <w:sz w:val="20"/>
                <w:szCs w:val="20"/>
              </w:rPr>
            </w:pPr>
            <w:r>
              <w:rPr>
                <w:rFonts w:ascii="宋体" w:hAnsi="宋体" w:cs="宋体"/>
                <w:color w:val="000000"/>
                <w:kern w:val="0"/>
                <w:sz w:val="20"/>
                <w:szCs w:val="20"/>
                <w:lang/>
              </w:rPr>
              <w:t>≧</w:t>
            </w:r>
            <w:r>
              <w:rPr>
                <w:rFonts w:ascii="仿宋_GB2312" w:eastAsia="仿宋_GB2312" w:hAnsi="宋体" w:cs="仿宋_GB2312"/>
                <w:color w:val="000000"/>
                <w:kern w:val="0"/>
                <w:sz w:val="20"/>
                <w:szCs w:val="20"/>
                <w:lang/>
              </w:rPr>
              <w:t>80%</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90%</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w:t>
            </w:r>
          </w:p>
        </w:tc>
      </w:tr>
      <w:tr w:rsidR="00F93133" w:rsidTr="00CB0689">
        <w:trPr>
          <w:trHeight w:val="451"/>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0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92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当年完工项目验收合格率</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285"/>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09" w:type="pct"/>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92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项目质量（安全）事故发生率</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0</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0</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397"/>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tcBorders>
              <w:top w:val="single" w:sz="4" w:space="0" w:color="000000"/>
              <w:left w:val="single" w:sz="4" w:space="0" w:color="000000"/>
              <w:bottom w:val="nil"/>
              <w:right w:val="single" w:sz="4" w:space="0" w:color="auto"/>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922"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项目实施进度情况</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547"/>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社会效益指标</w:t>
            </w:r>
          </w:p>
        </w:tc>
        <w:tc>
          <w:tcPr>
            <w:tcW w:w="922"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改善办学条件</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16</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r>
      <w:tr w:rsidR="00F93133" w:rsidTr="00CB0689">
        <w:trPr>
          <w:trHeight w:val="575"/>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09" w:type="pct"/>
            <w:tcBorders>
              <w:top w:val="single" w:sz="4" w:space="0" w:color="auto"/>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生态效益指标</w:t>
            </w:r>
          </w:p>
        </w:tc>
        <w:tc>
          <w:tcPr>
            <w:tcW w:w="922"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项目规划设计和工程建设符合环保要求</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符合</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符合</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12</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12</w:t>
            </w:r>
          </w:p>
        </w:tc>
      </w:tr>
      <w:tr w:rsidR="00F93133" w:rsidTr="00CB0689">
        <w:trPr>
          <w:trHeight w:val="660"/>
        </w:trPr>
        <w:tc>
          <w:tcPr>
            <w:tcW w:w="55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2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可持续影响指标</w:t>
            </w:r>
          </w:p>
        </w:tc>
        <w:tc>
          <w:tcPr>
            <w:tcW w:w="9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建设项目持续使用年限达到设计要求</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达到</w:t>
            </w:r>
          </w:p>
        </w:tc>
        <w:tc>
          <w:tcPr>
            <w:tcW w:w="4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达到</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12</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11</w:t>
            </w:r>
          </w:p>
        </w:tc>
      </w:tr>
      <w:tr w:rsidR="00F93133" w:rsidTr="00CB0689">
        <w:trPr>
          <w:trHeight w:val="369"/>
        </w:trPr>
        <w:tc>
          <w:tcPr>
            <w:tcW w:w="4617"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3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97</w:t>
            </w: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建设项目数（个）</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2</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校舍或实训楼等建设（修缮）面积（</w:t>
            </w:r>
            <w:r>
              <w:rPr>
                <w:rFonts w:ascii="宋体" w:hAnsi="宋体" w:cs="宋体" w:hint="eastAsia"/>
                <w:color w:val="000000"/>
                <w:kern w:val="0"/>
                <w:sz w:val="22"/>
                <w:szCs w:val="22"/>
                <w:lang/>
              </w:rPr>
              <w:t>㎡）</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6000</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运动场改扩建（修缮）面积（</w:t>
            </w:r>
            <w:r>
              <w:rPr>
                <w:rFonts w:ascii="宋体" w:hAnsi="宋体" w:cs="宋体" w:hint="eastAsia"/>
                <w:color w:val="000000"/>
                <w:kern w:val="0"/>
                <w:sz w:val="22"/>
                <w:szCs w:val="22"/>
                <w:lang/>
              </w:rPr>
              <w:t>㎡</w:t>
            </w:r>
            <w:r>
              <w:rPr>
                <w:rFonts w:ascii="仿宋_GB2312" w:eastAsia="仿宋_GB2312" w:hAnsi="宋体" w:cs="仿宋_GB2312"/>
                <w:color w:val="000000"/>
                <w:kern w:val="0"/>
                <w:sz w:val="22"/>
                <w:szCs w:val="22"/>
                <w:lang/>
              </w:rPr>
              <w:t>）</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rPr>
                <w:rFonts w:ascii="仿宋_GB2312" w:eastAsia="仿宋_GB2312" w:hAnsi="宋体" w:cs="仿宋_GB2312"/>
                <w:color w:val="000000"/>
                <w:sz w:val="22"/>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学生公寓建设（修缮）面积（</w:t>
            </w:r>
            <w:r>
              <w:rPr>
                <w:rFonts w:ascii="宋体" w:hAnsi="宋体" w:cs="宋体" w:hint="eastAsia"/>
                <w:color w:val="000000"/>
                <w:kern w:val="0"/>
                <w:sz w:val="22"/>
                <w:szCs w:val="22"/>
                <w:lang/>
              </w:rPr>
              <w:t>㎡</w:t>
            </w:r>
            <w:r>
              <w:rPr>
                <w:rFonts w:ascii="仿宋_GB2312" w:eastAsia="仿宋_GB2312" w:hAnsi="宋体" w:cs="仿宋_GB2312"/>
                <w:color w:val="000000"/>
                <w:kern w:val="0"/>
                <w:sz w:val="22"/>
                <w:szCs w:val="22"/>
                <w:lang/>
              </w:rPr>
              <w:t>）</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26000</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lastRenderedPageBreak/>
              <w:t>图书馆建设（修缮）面积（</w:t>
            </w:r>
            <w:r>
              <w:rPr>
                <w:rFonts w:ascii="宋体" w:hAnsi="宋体" w:cs="宋体" w:hint="eastAsia"/>
                <w:color w:val="000000"/>
                <w:kern w:val="0"/>
                <w:sz w:val="22"/>
                <w:szCs w:val="22"/>
                <w:lang/>
              </w:rPr>
              <w:t>㎡</w:t>
            </w:r>
            <w:r>
              <w:rPr>
                <w:rFonts w:ascii="仿宋_GB2312" w:eastAsia="仿宋_GB2312" w:hAnsi="宋体" w:cs="仿宋_GB2312"/>
                <w:color w:val="000000"/>
                <w:kern w:val="0"/>
                <w:sz w:val="22"/>
                <w:szCs w:val="22"/>
                <w:lang/>
              </w:rPr>
              <w:t>）</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rPr>
                <w:rFonts w:ascii="仿宋_GB2312" w:eastAsia="仿宋_GB2312" w:hAnsi="宋体" w:cs="仿宋_GB2312"/>
                <w:color w:val="000000"/>
                <w:sz w:val="22"/>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食堂建设（修缮）面积（</w:t>
            </w:r>
            <w:r>
              <w:rPr>
                <w:rFonts w:ascii="宋体" w:hAnsi="宋体" w:cs="宋体" w:hint="eastAsia"/>
                <w:color w:val="000000"/>
                <w:kern w:val="0"/>
                <w:sz w:val="22"/>
                <w:szCs w:val="22"/>
                <w:lang/>
              </w:rPr>
              <w:t>㎡</w:t>
            </w:r>
            <w:r>
              <w:rPr>
                <w:rFonts w:ascii="仿宋_GB2312" w:eastAsia="仿宋_GB2312" w:hAnsi="宋体" w:cs="仿宋_GB2312"/>
                <w:color w:val="000000"/>
                <w:kern w:val="0"/>
                <w:sz w:val="22"/>
                <w:szCs w:val="22"/>
                <w:lang/>
              </w:rPr>
              <w:t>）</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rPr>
                <w:rFonts w:ascii="仿宋_GB2312" w:eastAsia="仿宋_GB2312" w:hAnsi="宋体" w:cs="仿宋_GB2312"/>
                <w:color w:val="000000"/>
                <w:sz w:val="22"/>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600"/>
        </w:trPr>
        <w:tc>
          <w:tcPr>
            <w:tcW w:w="148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2"/>
              </w:rPr>
            </w:pPr>
            <w:r>
              <w:rPr>
                <w:rFonts w:ascii="仿宋_GB2312" w:eastAsia="仿宋_GB2312" w:hAnsi="宋体" w:cs="仿宋_GB2312"/>
                <w:color w:val="000000"/>
                <w:kern w:val="0"/>
                <w:sz w:val="22"/>
                <w:szCs w:val="22"/>
                <w:lang/>
              </w:rPr>
              <w:t>招待所（修缮）面积（</w:t>
            </w:r>
            <w:r>
              <w:rPr>
                <w:rFonts w:ascii="宋体" w:hAnsi="宋体" w:cs="宋体" w:hint="eastAsia"/>
                <w:color w:val="000000"/>
                <w:kern w:val="0"/>
                <w:sz w:val="22"/>
                <w:szCs w:val="22"/>
                <w:lang/>
              </w:rPr>
              <w:t>㎡</w:t>
            </w:r>
            <w:r>
              <w:rPr>
                <w:rFonts w:ascii="仿宋_GB2312" w:eastAsia="仿宋_GB2312" w:hAnsi="宋体" w:cs="仿宋_GB2312"/>
                <w:color w:val="000000"/>
                <w:kern w:val="0"/>
                <w:sz w:val="22"/>
                <w:szCs w:val="22"/>
                <w:lang/>
              </w:rPr>
              <w:t>）</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计划数</w:t>
            </w:r>
          </w:p>
        </w:tc>
        <w:tc>
          <w:tcPr>
            <w:tcW w:w="72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rPr>
                <w:rFonts w:ascii="仿宋_GB2312" w:eastAsia="仿宋_GB2312" w:hAnsi="宋体" w:cs="仿宋_GB2312"/>
                <w:color w:val="000000"/>
                <w:sz w:val="22"/>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年度完成值</w:t>
            </w:r>
          </w:p>
        </w:tc>
        <w:tc>
          <w:tcPr>
            <w:tcW w:w="1379"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2"/>
              </w:rPr>
            </w:pPr>
          </w:p>
        </w:tc>
      </w:tr>
      <w:tr w:rsidR="00F93133" w:rsidTr="00CB0689">
        <w:trPr>
          <w:trHeight w:val="122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项目实施取得的成就、过程中的经验与亮点</w:t>
            </w:r>
          </w:p>
        </w:tc>
        <w:tc>
          <w:tcPr>
            <w:tcW w:w="4449"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FF0000"/>
                <w:sz w:val="20"/>
                <w:szCs w:val="20"/>
              </w:rPr>
            </w:pPr>
            <w:r>
              <w:rPr>
                <w:rFonts w:ascii="仿宋_GB2312" w:eastAsia="仿宋_GB2312" w:hAnsi="宋体" w:cs="仿宋_GB2312" w:hint="eastAsia"/>
                <w:sz w:val="20"/>
                <w:szCs w:val="20"/>
              </w:rPr>
              <w:t>项目正在实施过程中，因为债券资金的及时投入，使得学生公寓建设进展顺利。从而为项目按期完工，学校扩大招生规模奠定了基础。</w:t>
            </w:r>
          </w:p>
        </w:tc>
      </w:tr>
      <w:tr w:rsidR="00F93133" w:rsidTr="00CB0689">
        <w:trPr>
          <w:trHeight w:val="120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4449"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120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下一步改进意见与建议</w:t>
            </w:r>
          </w:p>
        </w:tc>
        <w:tc>
          <w:tcPr>
            <w:tcW w:w="4449"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r>
              <w:rPr>
                <w:rFonts w:ascii="仿宋_GB2312" w:eastAsia="仿宋_GB2312" w:hAnsi="宋体" w:cs="仿宋_GB2312" w:hint="eastAsia"/>
                <w:sz w:val="20"/>
                <w:szCs w:val="20"/>
              </w:rPr>
              <w:t>加强项目库建设，上半年提前启动项目实施，变钱等项目为项目等钱。</w:t>
            </w:r>
          </w:p>
        </w:tc>
      </w:tr>
      <w:tr w:rsidR="00F93133" w:rsidTr="00CB0689">
        <w:trPr>
          <w:trHeight w:val="1200"/>
        </w:trPr>
        <w:tc>
          <w:tcPr>
            <w:tcW w:w="55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4449"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bl>
    <w:p w:rsidR="00F93133" w:rsidRDefault="00F93133" w:rsidP="00F93133">
      <w:pPr>
        <w:rPr>
          <w:rFonts w:hint="eastAsia"/>
        </w:rPr>
      </w:pPr>
    </w:p>
    <w:p w:rsidR="00F93133" w:rsidRDefault="00F93133" w:rsidP="00F93133">
      <w:pPr>
        <w:ind w:firstLineChars="200" w:firstLine="560"/>
        <w:jc w:val="center"/>
        <w:rPr>
          <w:rFonts w:asciiTheme="minorEastAsia" w:hAnsiTheme="minorEastAsia" w:cstheme="minorEastAsia"/>
          <w:color w:val="000000"/>
          <w:kern w:val="0"/>
          <w:sz w:val="28"/>
          <w:szCs w:val="28"/>
          <w:shd w:val="clear" w:color="auto" w:fill="FFFFFF"/>
          <w:lang/>
        </w:rPr>
      </w:pPr>
      <w:r>
        <w:rPr>
          <w:rFonts w:asciiTheme="minorEastAsia" w:eastAsiaTheme="minorEastAsia" w:hAnsiTheme="minorEastAsia" w:cstheme="minorEastAsia" w:hint="eastAsia"/>
          <w:color w:val="000000"/>
          <w:kern w:val="0"/>
          <w:sz w:val="28"/>
          <w:szCs w:val="28"/>
          <w:shd w:val="clear" w:color="auto" w:fill="FFFFFF"/>
          <w:lang/>
        </w:rPr>
        <w:t>2020年省属高校高等教育专项债券资金绩效评价信息表</w:t>
      </w:r>
    </w:p>
    <w:p w:rsidR="00F93133" w:rsidRDefault="00F93133" w:rsidP="00F93133">
      <w:pPr>
        <w:rPr>
          <w:rFonts w:asciiTheme="minorEastAsia" w:hAnsiTheme="minorEastAsia" w:cstheme="minorEastAsia"/>
          <w:color w:val="000000"/>
          <w:kern w:val="0"/>
          <w:sz w:val="28"/>
          <w:szCs w:val="28"/>
          <w:shd w:val="clear" w:color="auto" w:fill="FFFFFF"/>
          <w:lang/>
        </w:rPr>
      </w:pPr>
    </w:p>
    <w:tbl>
      <w:tblPr>
        <w:tblW w:w="4997" w:type="pct"/>
        <w:tblCellMar>
          <w:left w:w="0" w:type="dxa"/>
          <w:right w:w="0" w:type="dxa"/>
        </w:tblCellMar>
        <w:tblLook w:val="04A0"/>
      </w:tblPr>
      <w:tblGrid>
        <w:gridCol w:w="1630"/>
        <w:gridCol w:w="1170"/>
        <w:gridCol w:w="1360"/>
        <w:gridCol w:w="2126"/>
        <w:gridCol w:w="2551"/>
        <w:gridCol w:w="1540"/>
        <w:gridCol w:w="2313"/>
        <w:gridCol w:w="842"/>
        <w:gridCol w:w="833"/>
      </w:tblGrid>
      <w:tr w:rsidR="00F93133" w:rsidTr="00CB0689">
        <w:trPr>
          <w:trHeight w:val="42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2020年省属高校高等教育专项债券资金</w:t>
            </w:r>
          </w:p>
        </w:tc>
      </w:tr>
      <w:tr w:rsidR="00F93133" w:rsidTr="00CB0689">
        <w:trPr>
          <w:trHeight w:val="42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1620"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888"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1924" w:type="pct"/>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2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880" w:type="pct"/>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888" w:type="pc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1387" w:type="pct"/>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460"/>
        </w:trPr>
        <w:tc>
          <w:tcPr>
            <w:tcW w:w="1447"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项目资金（万元）</w:t>
            </w:r>
          </w:p>
        </w:tc>
        <w:tc>
          <w:tcPr>
            <w:tcW w:w="7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全年预算（A）</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全年执行（B）</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执行率（B/A)</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90"/>
        </w:trPr>
        <w:tc>
          <w:tcPr>
            <w:tcW w:w="1447"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3,000.00</w:t>
            </w:r>
          </w:p>
        </w:tc>
        <w:tc>
          <w:tcPr>
            <w:tcW w:w="536" w:type="pct"/>
            <w:tcBorders>
              <w:top w:val="nil"/>
              <w:left w:val="nil"/>
              <w:bottom w:val="nil"/>
              <w:right w:val="nil"/>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宋体" w:hAnsi="宋体" w:cs="宋体"/>
                <w:color w:val="000000"/>
                <w:sz w:val="22"/>
              </w:rPr>
            </w:pPr>
            <w:r>
              <w:rPr>
                <w:rFonts w:ascii="宋体" w:hAnsi="宋体" w:cs="宋体" w:hint="eastAsia"/>
                <w:color w:val="000000"/>
                <w:kern w:val="0"/>
                <w:sz w:val="22"/>
                <w:szCs w:val="22"/>
                <w:lang/>
              </w:rPr>
              <w:t>3,000.00</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100.00%</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420"/>
        </w:trPr>
        <w:tc>
          <w:tcPr>
            <w:tcW w:w="1447"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420"/>
        </w:trPr>
        <w:tc>
          <w:tcPr>
            <w:tcW w:w="1447"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省级资金</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523"/>
        </w:trPr>
        <w:tc>
          <w:tcPr>
            <w:tcW w:w="1447"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      其他资金</w:t>
            </w:r>
            <w:r>
              <w:rPr>
                <w:rFonts w:ascii="仿宋_GB2312" w:eastAsia="仿宋_GB2312" w:hAnsi="宋体" w:cs="仿宋_GB2312"/>
                <w:color w:val="000000"/>
                <w:kern w:val="0"/>
                <w:sz w:val="20"/>
                <w:szCs w:val="20"/>
                <w:lang/>
              </w:rPr>
              <w:br/>
              <w:t>（包括结转结余）</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rPr>
                <w:rFonts w:ascii="仿宋_GB2312" w:eastAsia="仿宋_GB2312" w:hAnsi="宋体" w:cs="仿宋_GB2312"/>
                <w:color w:val="000000"/>
                <w:sz w:val="20"/>
                <w:szCs w:val="2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color w:val="000000"/>
                <w:sz w:val="20"/>
                <w:szCs w:val="20"/>
              </w:rPr>
            </w:pPr>
          </w:p>
        </w:tc>
      </w:tr>
      <w:tr w:rsidR="00F93133" w:rsidTr="00CB0689">
        <w:trPr>
          <w:trHeight w:val="730"/>
        </w:trPr>
        <w:tc>
          <w:tcPr>
            <w:tcW w:w="1447"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Theme="minorEastAsia" w:hAnsiTheme="minorEastAsia" w:cstheme="minorEastAsia"/>
                <w:sz w:val="20"/>
                <w:szCs w:val="20"/>
              </w:rPr>
            </w:pPr>
            <w:r>
              <w:rPr>
                <w:rFonts w:asciiTheme="minorEastAsia" w:eastAsiaTheme="minorEastAsia" w:hAnsiTheme="minorEastAsia" w:cstheme="minorEastAsia" w:hint="eastAsia"/>
                <w:kern w:val="0"/>
                <w:sz w:val="20"/>
                <w:szCs w:val="20"/>
                <w:lang/>
              </w:rPr>
              <w:t>资金说明</w:t>
            </w:r>
          </w:p>
        </w:tc>
        <w:tc>
          <w:tcPr>
            <w:tcW w:w="2812"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F93133" w:rsidRDefault="00F93133" w:rsidP="00CB0689">
            <w:pPr>
              <w:widowControl/>
              <w:jc w:val="left"/>
              <w:textAlignment w:val="top"/>
              <w:rPr>
                <w:rFonts w:asciiTheme="minorEastAsia" w:hAnsiTheme="minorEastAsia" w:cstheme="minorEastAsia"/>
                <w:sz w:val="20"/>
                <w:szCs w:val="20"/>
              </w:rPr>
            </w:pPr>
            <w:r>
              <w:rPr>
                <w:rFonts w:asciiTheme="minorEastAsia" w:eastAsiaTheme="minorEastAsia" w:hAnsiTheme="minorEastAsia" w:cstheme="minorEastAsia" w:hint="eastAsia"/>
                <w:kern w:val="0"/>
                <w:sz w:val="20"/>
                <w:szCs w:val="20"/>
                <w:lang/>
              </w:rPr>
              <w:t>项目执行率已达100%</w:t>
            </w:r>
          </w:p>
        </w:tc>
      </w:tr>
      <w:tr w:rsidR="00F93133" w:rsidTr="00CB0689">
        <w:trPr>
          <w:trHeight w:val="850"/>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绩效指标</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8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未完成目标或者完成目标超过30%请详细注明原因</w:t>
            </w:r>
          </w:p>
        </w:tc>
        <w:tc>
          <w:tcPr>
            <w:tcW w:w="2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660"/>
        </w:trPr>
        <w:tc>
          <w:tcPr>
            <w:tcW w:w="5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07"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项目计划完成率</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新建学生公寓和单身教师宿舍面积30000平方米</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开工</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13.5</w:t>
            </w:r>
          </w:p>
        </w:tc>
      </w:tr>
      <w:tr w:rsidR="00F93133" w:rsidTr="00CB0689">
        <w:trPr>
          <w:trHeight w:val="660"/>
        </w:trPr>
        <w:tc>
          <w:tcPr>
            <w:tcW w:w="5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07"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项目完成合格率</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r>
      <w:tr w:rsidR="00F93133" w:rsidTr="00CB0689">
        <w:trPr>
          <w:trHeight w:val="660"/>
        </w:trPr>
        <w:tc>
          <w:tcPr>
            <w:tcW w:w="5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07"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项目完成及时率</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按进度完成100%</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100%</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r>
      <w:tr w:rsidR="00F93133" w:rsidTr="00CB0689">
        <w:trPr>
          <w:trHeight w:val="660"/>
        </w:trPr>
        <w:tc>
          <w:tcPr>
            <w:tcW w:w="5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0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47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社会效益指标</w:t>
            </w: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维持教学秩序</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维持</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保持较好秩序</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20</w:t>
            </w:r>
          </w:p>
        </w:tc>
      </w:tr>
      <w:tr w:rsidR="00F93133" w:rsidTr="00CB0689">
        <w:trPr>
          <w:trHeight w:val="660"/>
        </w:trPr>
        <w:tc>
          <w:tcPr>
            <w:tcW w:w="56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0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47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改善办学条件</w:t>
            </w:r>
          </w:p>
        </w:tc>
        <w:tc>
          <w:tcPr>
            <w:tcW w:w="8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w:t>
            </w:r>
          </w:p>
        </w:tc>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改善</w:t>
            </w:r>
          </w:p>
        </w:tc>
        <w:tc>
          <w:tcPr>
            <w:tcW w:w="80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15</w:t>
            </w:r>
          </w:p>
        </w:tc>
      </w:tr>
      <w:tr w:rsidR="00F93133" w:rsidTr="00CB0689">
        <w:trPr>
          <w:trHeight w:val="1200"/>
        </w:trPr>
        <w:tc>
          <w:tcPr>
            <w:tcW w:w="4709"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98.5</w:t>
            </w:r>
          </w:p>
        </w:tc>
      </w:tr>
      <w:tr w:rsidR="00F93133" w:rsidTr="00CB0689">
        <w:trPr>
          <w:trHeight w:val="148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lastRenderedPageBreak/>
              <w:t>项目实施取得的成就、过程中的经验与亮点</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sz w:val="20"/>
                <w:szCs w:val="20"/>
              </w:rPr>
            </w:pPr>
            <w:r>
              <w:rPr>
                <w:rFonts w:ascii="仿宋_GB2312" w:eastAsia="仿宋_GB2312" w:hAnsi="宋体" w:cs="仿宋_GB2312" w:hint="eastAsia"/>
                <w:sz w:val="20"/>
                <w:szCs w:val="20"/>
              </w:rPr>
              <w:t>项目正在实施过程中，因为债券资金的及时投入，使得学生公寓建设进展顺利。从而为项目按期完工，学校扩大招生规模奠定了基础。</w:t>
            </w:r>
          </w:p>
        </w:tc>
      </w:tr>
      <w:tr w:rsidR="00F93133" w:rsidTr="00CB0689">
        <w:trPr>
          <w:trHeight w:val="120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项目实施过程中存在的困难与问题</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left"/>
              <w:rPr>
                <w:rFonts w:ascii="仿宋_GB2312" w:eastAsia="仿宋_GB2312" w:hAnsi="宋体" w:cs="仿宋_GB2312"/>
                <w:sz w:val="20"/>
                <w:szCs w:val="20"/>
              </w:rPr>
            </w:pPr>
            <w:r>
              <w:rPr>
                <w:rFonts w:ascii="仿宋_GB2312" w:eastAsia="仿宋_GB2312" w:hAnsi="宋体" w:cs="仿宋_GB2312" w:hint="eastAsia"/>
                <w:sz w:val="20"/>
                <w:szCs w:val="20"/>
              </w:rPr>
              <w:t>由于疫情原因，上半年，学校部分宿舍被鄂州市征用为新冠密切接触者隔离点，导致封校近半年，使得项目前期招标进程受到了严重影响。下半年，学校克服困难，锐意进取，担当作为，使得项目招投标工作得以按期完成，并确保了项目建设债券资金的及时足额投入，以及债券资金的及时足额清零，目前由于资金投入，项目进展顺利，预计可按期完工。</w:t>
            </w:r>
          </w:p>
        </w:tc>
      </w:tr>
      <w:tr w:rsidR="00F93133" w:rsidTr="00CB0689">
        <w:trPr>
          <w:trHeight w:val="120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下一步改进意见与建议</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sz w:val="20"/>
                <w:szCs w:val="20"/>
              </w:rPr>
            </w:pPr>
            <w:r>
              <w:rPr>
                <w:rFonts w:ascii="仿宋_GB2312" w:eastAsia="仿宋_GB2312" w:hAnsi="宋体" w:cs="仿宋_GB2312" w:hint="eastAsia"/>
                <w:sz w:val="20"/>
                <w:szCs w:val="20"/>
              </w:rPr>
              <w:t>加强项目库建设，上半年提前启动项目实施，变钱等项目为项目等钱。</w:t>
            </w:r>
          </w:p>
        </w:tc>
      </w:tr>
      <w:tr w:rsidR="00F93133" w:rsidTr="00CB0689">
        <w:trPr>
          <w:trHeight w:val="120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其他需要说明情况</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93133" w:rsidRDefault="00F93133" w:rsidP="00CB0689">
            <w:pPr>
              <w:jc w:val="center"/>
              <w:rPr>
                <w:rFonts w:ascii="仿宋_GB2312" w:eastAsia="仿宋_GB2312" w:hAnsi="宋体" w:cs="仿宋_GB2312"/>
                <w:color w:val="000000"/>
                <w:sz w:val="20"/>
                <w:szCs w:val="20"/>
              </w:rPr>
            </w:pPr>
          </w:p>
        </w:tc>
      </w:tr>
    </w:tbl>
    <w:p w:rsidR="00F93133" w:rsidRDefault="00F93133" w:rsidP="00F93133">
      <w:pPr>
        <w:rPr>
          <w:rFonts w:asciiTheme="minorEastAsia" w:hAnsiTheme="minorEastAsia" w:cstheme="minorEastAsia" w:hint="eastAsia"/>
          <w:color w:val="000000"/>
          <w:kern w:val="0"/>
          <w:sz w:val="28"/>
          <w:szCs w:val="28"/>
          <w:shd w:val="clear" w:color="auto" w:fill="FFFFFF"/>
          <w:lang/>
        </w:rPr>
      </w:pPr>
    </w:p>
    <w:p w:rsidR="00F93133" w:rsidRDefault="00F93133" w:rsidP="00F93133">
      <w:pPr>
        <w:pStyle w:val="a0"/>
        <w:rPr>
          <w:rFonts w:hint="eastAsia"/>
          <w:lang/>
        </w:rPr>
      </w:pPr>
    </w:p>
    <w:p w:rsidR="00F93133" w:rsidRDefault="00F93133" w:rsidP="00F93133">
      <w:pPr>
        <w:rPr>
          <w:rFonts w:hint="eastAsia"/>
          <w:lang/>
        </w:rPr>
      </w:pPr>
    </w:p>
    <w:p w:rsidR="00F93133" w:rsidRDefault="00F93133" w:rsidP="00F93133">
      <w:pPr>
        <w:pStyle w:val="a0"/>
        <w:rPr>
          <w:rFonts w:hint="eastAsia"/>
          <w:lang/>
        </w:rPr>
      </w:pPr>
    </w:p>
    <w:p w:rsidR="00F93133" w:rsidRDefault="00F93133" w:rsidP="00F93133">
      <w:pPr>
        <w:ind w:firstLineChars="200" w:firstLine="560"/>
        <w:jc w:val="center"/>
        <w:rPr>
          <w:rFonts w:asciiTheme="minorEastAsia" w:hAnsiTheme="minorEastAsia" w:cstheme="minorEastAsia"/>
          <w:color w:val="000000"/>
          <w:kern w:val="0"/>
          <w:sz w:val="28"/>
          <w:szCs w:val="28"/>
          <w:shd w:val="clear" w:color="auto" w:fill="FFFFFF"/>
          <w:lang/>
        </w:rPr>
      </w:pPr>
      <w:r>
        <w:rPr>
          <w:rFonts w:asciiTheme="minorEastAsia" w:eastAsiaTheme="minorEastAsia" w:hAnsiTheme="minorEastAsia" w:cstheme="minorEastAsia" w:hint="eastAsia"/>
          <w:color w:val="000000"/>
          <w:kern w:val="0"/>
          <w:sz w:val="28"/>
          <w:szCs w:val="28"/>
          <w:shd w:val="clear" w:color="auto" w:fill="FFFFFF"/>
          <w:lang/>
        </w:rPr>
        <w:t>现代职业教育质量提升计划项目-智能电控系统绩效评价信息表</w:t>
      </w:r>
    </w:p>
    <w:tbl>
      <w:tblPr>
        <w:tblW w:w="16332" w:type="dxa"/>
        <w:jc w:val="center"/>
        <w:tblLayout w:type="fixed"/>
        <w:tblCellMar>
          <w:top w:w="15" w:type="dxa"/>
          <w:left w:w="15" w:type="dxa"/>
          <w:bottom w:w="15" w:type="dxa"/>
          <w:right w:w="15" w:type="dxa"/>
        </w:tblCellMar>
        <w:tblLook w:val="04A0"/>
      </w:tblPr>
      <w:tblGrid>
        <w:gridCol w:w="272"/>
        <w:gridCol w:w="1080"/>
        <w:gridCol w:w="2140"/>
        <w:gridCol w:w="2330"/>
        <w:gridCol w:w="1460"/>
        <w:gridCol w:w="2778"/>
        <w:gridCol w:w="2682"/>
        <w:gridCol w:w="2378"/>
        <w:gridCol w:w="520"/>
        <w:gridCol w:w="692"/>
      </w:tblGrid>
      <w:tr w:rsidR="00F93133" w:rsidTr="00CB0689">
        <w:trPr>
          <w:trHeight w:val="300"/>
          <w:jc w:val="center"/>
        </w:trPr>
        <w:tc>
          <w:tcPr>
            <w:tcW w:w="10060" w:type="dxa"/>
            <w:gridSpan w:val="6"/>
            <w:shd w:val="clear" w:color="auto" w:fill="auto"/>
            <w:vAlign w:val="center"/>
          </w:tcPr>
          <w:p w:rsidR="00F93133" w:rsidRDefault="00F93133" w:rsidP="00CB0689">
            <w:pPr>
              <w:jc w:val="left"/>
              <w:rPr>
                <w:rFonts w:ascii="仿宋_GB2312" w:eastAsia="仿宋_GB2312" w:hAnsi="宋体" w:cs="仿宋_GB2312"/>
                <w:color w:val="000000"/>
                <w:sz w:val="28"/>
                <w:szCs w:val="28"/>
              </w:rPr>
            </w:pPr>
            <w:r>
              <w:rPr>
                <w:rFonts w:ascii="仿宋_GB2312" w:eastAsia="仿宋_GB2312" w:hAnsi="宋体" w:cs="仿宋_GB2312"/>
                <w:color w:val="000000"/>
                <w:kern w:val="0"/>
                <w:sz w:val="20"/>
                <w:szCs w:val="20"/>
                <w:lang/>
              </w:rPr>
              <w:t>单位（盖章）：湖北幼儿师范高等专科学校</w:t>
            </w:r>
          </w:p>
        </w:tc>
        <w:tc>
          <w:tcPr>
            <w:tcW w:w="2682" w:type="dxa"/>
            <w:shd w:val="clear" w:color="auto" w:fill="auto"/>
            <w:vAlign w:val="center"/>
          </w:tcPr>
          <w:p w:rsidR="00F93133" w:rsidRDefault="00F93133" w:rsidP="00CB0689">
            <w:pPr>
              <w:jc w:val="center"/>
              <w:rPr>
                <w:rFonts w:ascii="仿宋_GB2312" w:eastAsia="仿宋_GB2312" w:hAnsi="宋体" w:cs="仿宋_GB2312"/>
                <w:color w:val="000000"/>
                <w:sz w:val="28"/>
                <w:szCs w:val="28"/>
              </w:rPr>
            </w:pPr>
          </w:p>
        </w:tc>
        <w:tc>
          <w:tcPr>
            <w:tcW w:w="3590" w:type="dxa"/>
            <w:gridSpan w:val="3"/>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填报日期：2020年12月31日</w:t>
            </w:r>
          </w:p>
        </w:tc>
      </w:tr>
      <w:tr w:rsidR="00F93133" w:rsidTr="00CB0689">
        <w:trPr>
          <w:trHeight w:val="300"/>
          <w:jc w:val="center"/>
        </w:trPr>
        <w:tc>
          <w:tcPr>
            <w:tcW w:w="3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项目名称</w:t>
            </w:r>
          </w:p>
        </w:tc>
        <w:tc>
          <w:tcPr>
            <w:tcW w:w="128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现代职业教育质量提升计划-智能电控系统</w:t>
            </w:r>
          </w:p>
        </w:tc>
      </w:tr>
      <w:tr w:rsidR="00F93133" w:rsidTr="00CB0689">
        <w:trPr>
          <w:trHeight w:val="300"/>
          <w:jc w:val="center"/>
        </w:trPr>
        <w:tc>
          <w:tcPr>
            <w:tcW w:w="3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单位名称</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湖北幼儿师范高等专科学校</w:t>
            </w:r>
          </w:p>
        </w:tc>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单位负责人</w:t>
            </w:r>
          </w:p>
        </w:tc>
        <w:tc>
          <w:tcPr>
            <w:tcW w:w="3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00"/>
          <w:jc w:val="center"/>
        </w:trPr>
        <w:tc>
          <w:tcPr>
            <w:tcW w:w="3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填报人</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电话</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邮箱</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r>
      <w:tr w:rsidR="00F93133" w:rsidTr="00CB0689">
        <w:trPr>
          <w:trHeight w:val="300"/>
          <w:jc w:val="center"/>
        </w:trPr>
        <w:tc>
          <w:tcPr>
            <w:tcW w:w="34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项目资金（万元）</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全年预算数（</w:t>
            </w:r>
            <w:r>
              <w:rPr>
                <w:rFonts w:ascii="Times New Roman" w:hAnsi="Times New Roman" w:cs="Times New Roman"/>
                <w:color w:val="000000"/>
                <w:kern w:val="0"/>
                <w:sz w:val="20"/>
                <w:szCs w:val="20"/>
                <w:lang/>
              </w:rPr>
              <w:t>A</w:t>
            </w:r>
            <w:r>
              <w:rPr>
                <w:rFonts w:ascii="仿宋_GB2312" w:eastAsia="仿宋_GB2312" w:hAnsi="Times New Roman" w:cs="仿宋_GB2312"/>
                <w:color w:val="000000"/>
                <w:kern w:val="0"/>
                <w:sz w:val="20"/>
                <w:szCs w:val="20"/>
                <w:lang/>
              </w:rPr>
              <w:t>）</w:t>
            </w:r>
          </w:p>
        </w:tc>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全年执行数（</w:t>
            </w:r>
            <w:r>
              <w:rPr>
                <w:rFonts w:ascii="Times New Roman" w:hAnsi="Times New Roman" w:cs="Times New Roman"/>
                <w:color w:val="000000"/>
                <w:kern w:val="0"/>
                <w:sz w:val="20"/>
                <w:szCs w:val="20"/>
                <w:lang/>
              </w:rPr>
              <w:t>B</w:t>
            </w:r>
            <w:r>
              <w:rPr>
                <w:rFonts w:ascii="Times New Roman" w:hAnsi="Times New Roman" w:cs="Times New Roman"/>
                <w:color w:val="000000"/>
                <w:kern w:val="0"/>
                <w:sz w:val="20"/>
                <w:szCs w:val="20"/>
                <w:lang/>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执行率（</w:t>
            </w:r>
            <w:r>
              <w:rPr>
                <w:rFonts w:ascii="Times New Roman" w:hAnsi="Times New Roman" w:cs="Times New Roman"/>
                <w:color w:val="000000"/>
                <w:kern w:val="0"/>
                <w:sz w:val="20"/>
                <w:szCs w:val="20"/>
                <w:lang/>
              </w:rPr>
              <w:t>B/A)</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权重</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得分</w:t>
            </w:r>
          </w:p>
        </w:tc>
      </w:tr>
      <w:tr w:rsidR="00F93133" w:rsidTr="00CB0689">
        <w:trPr>
          <w:trHeight w:val="300"/>
          <w:jc w:val="center"/>
        </w:trPr>
        <w:tc>
          <w:tcPr>
            <w:tcW w:w="34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年度资金总额：</w:t>
            </w:r>
          </w:p>
        </w:tc>
        <w:tc>
          <w:tcPr>
            <w:tcW w:w="1460" w:type="dxa"/>
            <w:shd w:val="clear" w:color="auto" w:fill="auto"/>
            <w:vAlign w:val="center"/>
          </w:tcPr>
          <w:p w:rsidR="00F93133" w:rsidRDefault="00F93133" w:rsidP="00CB0689">
            <w:pPr>
              <w:widowControl/>
              <w:jc w:val="center"/>
              <w:textAlignment w:val="center"/>
              <w:rPr>
                <w:rFonts w:ascii="Arial" w:hAnsi="Arial" w:cs="Arial"/>
                <w:color w:val="000000"/>
                <w:sz w:val="20"/>
                <w:szCs w:val="20"/>
              </w:rPr>
            </w:pPr>
            <w:r>
              <w:rPr>
                <w:rFonts w:ascii="Arial" w:hAnsi="Arial" w:cs="Arial"/>
                <w:color w:val="000000"/>
                <w:kern w:val="0"/>
                <w:sz w:val="20"/>
                <w:szCs w:val="20"/>
                <w:lang/>
              </w:rPr>
              <w:t>66.00</w:t>
            </w:r>
          </w:p>
        </w:tc>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64.98</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98.45%</w:t>
            </w:r>
          </w:p>
        </w:tc>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 xml:space="preserve"> 19.69 </w:t>
            </w:r>
          </w:p>
        </w:tc>
      </w:tr>
      <w:tr w:rsidR="00F93133" w:rsidTr="00CB0689">
        <w:trPr>
          <w:trHeight w:val="300"/>
          <w:jc w:val="center"/>
        </w:trPr>
        <w:tc>
          <w:tcPr>
            <w:tcW w:w="34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ind w:firstLineChars="50" w:firstLine="100"/>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其中：中央补助</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CB0689">
        <w:trPr>
          <w:trHeight w:val="300"/>
          <w:jc w:val="center"/>
        </w:trPr>
        <w:tc>
          <w:tcPr>
            <w:tcW w:w="34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ind w:firstLineChars="50" w:firstLine="100"/>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省级资金</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CB0689">
        <w:trPr>
          <w:trHeight w:val="420"/>
          <w:jc w:val="center"/>
        </w:trPr>
        <w:tc>
          <w:tcPr>
            <w:tcW w:w="34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ind w:firstLineChars="50" w:firstLine="100"/>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其他资金（包括结转结余）</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460" w:type="dxa"/>
            <w:gridSpan w:val="2"/>
            <w:shd w:val="clear" w:color="auto" w:fill="auto"/>
            <w:vAlign w:val="center"/>
          </w:tcPr>
          <w:p w:rsidR="00F93133" w:rsidRDefault="00F93133" w:rsidP="00CB0689">
            <w:pPr>
              <w:rPr>
                <w:rFonts w:ascii="宋体" w:hAnsi="宋体" w:cs="宋体"/>
                <w:color w:val="000000"/>
                <w:sz w:val="22"/>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r>
      <w:tr w:rsidR="00F93133" w:rsidTr="00CB0689">
        <w:trPr>
          <w:trHeight w:val="270"/>
          <w:jc w:val="center"/>
        </w:trPr>
        <w:tc>
          <w:tcPr>
            <w:tcW w:w="349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righ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资金说明</w:t>
            </w:r>
          </w:p>
        </w:tc>
        <w:tc>
          <w:tcPr>
            <w:tcW w:w="105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left"/>
              <w:textAlignment w:val="center"/>
              <w:rPr>
                <w:rFonts w:ascii="仿宋_GB2312" w:eastAsia="仿宋_GB2312" w:hAnsi="宋体" w:cs="仿宋_GB2312"/>
                <w:b/>
                <w:color w:val="000000"/>
                <w:sz w:val="20"/>
                <w:szCs w:val="20"/>
              </w:rPr>
            </w:pPr>
            <w:r>
              <w:rPr>
                <w:rFonts w:ascii="仿宋_GB2312" w:eastAsia="仿宋_GB2312" w:hAnsi="宋体" w:cs="仿宋_GB2312"/>
                <w:b/>
                <w:color w:val="000000"/>
                <w:kern w:val="0"/>
                <w:sz w:val="20"/>
                <w:szCs w:val="20"/>
                <w:lang/>
              </w:rPr>
              <w:t>资金执行率低于90%请详细说明未执行原因。</w:t>
            </w:r>
          </w:p>
        </w:tc>
      </w:tr>
      <w:tr w:rsidR="00F93133" w:rsidTr="00CB0689">
        <w:trPr>
          <w:trHeight w:val="475"/>
          <w:jc w:val="center"/>
        </w:trPr>
        <w:tc>
          <w:tcPr>
            <w:tcW w:w="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绩效指标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一级指标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二级指标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三级指标</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年度指标值（根据项目方案和预算填写）</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全年完成值</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未完成目标或完成目标超过</w:t>
            </w:r>
            <w:r>
              <w:rPr>
                <w:rFonts w:ascii="Times New Roman" w:eastAsia="仿宋_GB2312" w:hAnsi="Times New Roman" w:cs="Times New Roman"/>
                <w:color w:val="000000"/>
                <w:kern w:val="0"/>
                <w:sz w:val="20"/>
                <w:szCs w:val="20"/>
                <w:lang/>
              </w:rPr>
              <w:t>30%</w:t>
            </w:r>
            <w:r>
              <w:rPr>
                <w:rFonts w:ascii="仿宋_GB2312" w:eastAsia="仿宋_GB2312" w:hAnsi="宋体" w:cs="仿宋_GB2312"/>
                <w:color w:val="000000"/>
                <w:kern w:val="0"/>
                <w:sz w:val="20"/>
                <w:szCs w:val="20"/>
                <w:lang/>
              </w:rPr>
              <w:t>的请详细说明原因</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权重</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得分</w:t>
            </w:r>
          </w:p>
        </w:tc>
      </w:tr>
      <w:tr w:rsidR="00F93133" w:rsidTr="00CB0689">
        <w:trPr>
          <w:trHeight w:val="30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产出指标</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数量指标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增加固定资产价值(元）</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30000</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30120</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CB0689">
        <w:trPr>
          <w:trHeight w:val="54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葛店校区教学楼、艺体楼智能感应控制系统</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w:t>
            </w:r>
            <w:r>
              <w:rPr>
                <w:rFonts w:ascii="宋体" w:hAnsi="宋体" w:cs="宋体" w:hint="eastAsia"/>
                <w:color w:val="000000"/>
                <w:kern w:val="0"/>
                <w:sz w:val="20"/>
                <w:szCs w:val="20"/>
                <w:lang/>
              </w:rPr>
              <w:t>套（红外感应系统、楼层温控系统、艺体楼时控器各一套）</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w:t>
            </w:r>
            <w:r>
              <w:rPr>
                <w:rFonts w:ascii="宋体" w:hAnsi="宋体" w:cs="宋体" w:hint="eastAsia"/>
                <w:color w:val="000000"/>
                <w:kern w:val="0"/>
                <w:sz w:val="20"/>
                <w:szCs w:val="20"/>
                <w:lang/>
              </w:rPr>
              <w:t>套（红外感应系统、楼层温控系统、艺体楼时控器各一套）</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2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运动场安装广场灯</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LED</w:t>
            </w:r>
            <w:r>
              <w:rPr>
                <w:rFonts w:ascii="宋体" w:hAnsi="宋体" w:cs="宋体" w:hint="eastAsia"/>
                <w:color w:val="000000"/>
                <w:kern w:val="0"/>
                <w:sz w:val="20"/>
                <w:szCs w:val="20"/>
                <w:lang/>
              </w:rPr>
              <w:t>等</w:t>
            </w:r>
            <w:r>
              <w:rPr>
                <w:rFonts w:ascii="Times New Roman" w:hAnsi="Times New Roman" w:cs="Times New Roman"/>
                <w:color w:val="000000"/>
                <w:kern w:val="0"/>
                <w:sz w:val="20"/>
                <w:szCs w:val="20"/>
                <w:lang/>
              </w:rPr>
              <w:t>10</w:t>
            </w:r>
            <w:r>
              <w:rPr>
                <w:rFonts w:ascii="宋体" w:hAnsi="宋体" w:cs="宋体" w:hint="eastAsia"/>
                <w:color w:val="000000"/>
                <w:kern w:val="0"/>
                <w:sz w:val="20"/>
                <w:szCs w:val="20"/>
                <w:lang/>
              </w:rPr>
              <w:t>个及配套设备</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LED</w:t>
            </w:r>
            <w:r>
              <w:rPr>
                <w:rFonts w:ascii="Times New Roman" w:hAnsi="Times New Roman" w:cs="Times New Roman"/>
                <w:color w:val="000000"/>
                <w:kern w:val="0"/>
                <w:sz w:val="20"/>
                <w:szCs w:val="20"/>
                <w:lang/>
              </w:rPr>
              <w:t>等</w:t>
            </w:r>
            <w:r>
              <w:rPr>
                <w:rFonts w:ascii="Times New Roman" w:hAnsi="Times New Roman" w:cs="Times New Roman"/>
                <w:color w:val="000000"/>
                <w:kern w:val="0"/>
                <w:sz w:val="20"/>
                <w:szCs w:val="20"/>
                <w:lang/>
              </w:rPr>
              <w:t>10</w:t>
            </w:r>
            <w:r>
              <w:rPr>
                <w:rFonts w:ascii="Times New Roman" w:hAnsi="Times New Roman" w:cs="Times New Roman"/>
                <w:color w:val="000000"/>
                <w:kern w:val="0"/>
                <w:sz w:val="20"/>
                <w:szCs w:val="20"/>
                <w:lang/>
              </w:rPr>
              <w:t>个及配套设备</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3</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CB0689">
        <w:trPr>
          <w:trHeight w:val="42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质量指标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工程验收合格率（%）</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30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购置设备合格率（%）</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5</w:t>
            </w:r>
          </w:p>
        </w:tc>
      </w:tr>
      <w:tr w:rsidR="00F93133" w:rsidTr="00CB0689">
        <w:trPr>
          <w:trHeight w:val="405"/>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时效指标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项目按计划时间完成率（%）</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2019</w:t>
            </w:r>
            <w:r>
              <w:rPr>
                <w:rFonts w:ascii="宋体" w:hAnsi="宋体" w:cs="宋体" w:hint="eastAsia"/>
                <w:color w:val="000000"/>
                <w:kern w:val="0"/>
                <w:sz w:val="20"/>
                <w:szCs w:val="20"/>
                <w:lang/>
              </w:rPr>
              <w:t>年</w:t>
            </w:r>
            <w:r>
              <w:rPr>
                <w:rFonts w:ascii="Times New Roman" w:hAnsi="Times New Roman" w:cs="Times New Roman"/>
                <w:color w:val="000000"/>
                <w:kern w:val="0"/>
                <w:sz w:val="20"/>
                <w:szCs w:val="20"/>
                <w:lang/>
              </w:rPr>
              <w:t>12</w:t>
            </w:r>
            <w:r>
              <w:rPr>
                <w:rFonts w:ascii="宋体" w:hAnsi="宋体" w:cs="宋体" w:hint="eastAsia"/>
                <w:color w:val="000000"/>
                <w:kern w:val="0"/>
                <w:sz w:val="20"/>
                <w:szCs w:val="20"/>
                <w:lang/>
              </w:rPr>
              <w:t>月</w:t>
            </w:r>
            <w:r>
              <w:rPr>
                <w:rFonts w:ascii="Times New Roman" w:hAnsi="Times New Roman" w:cs="Times New Roman"/>
                <w:color w:val="000000"/>
                <w:kern w:val="0"/>
                <w:sz w:val="20"/>
                <w:szCs w:val="20"/>
                <w:lang/>
              </w:rPr>
              <w:t>15</w:t>
            </w:r>
            <w:r>
              <w:rPr>
                <w:rFonts w:ascii="宋体" w:hAnsi="宋体" w:cs="宋体" w:hint="eastAsia"/>
                <w:color w:val="000000"/>
                <w:kern w:val="0"/>
                <w:sz w:val="20"/>
                <w:szCs w:val="20"/>
                <w:lang/>
              </w:rPr>
              <w:t>日前完工</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2020</w:t>
            </w:r>
            <w:r>
              <w:rPr>
                <w:rFonts w:ascii="宋体" w:hAnsi="宋体" w:cs="宋体" w:hint="eastAsia"/>
                <w:color w:val="000000"/>
                <w:kern w:val="0"/>
                <w:sz w:val="20"/>
                <w:szCs w:val="20"/>
                <w:lang/>
              </w:rPr>
              <w:t>年初完工</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宋体" w:hAnsi="宋体" w:cs="宋体"/>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3</w:t>
            </w:r>
          </w:p>
        </w:tc>
      </w:tr>
      <w:tr w:rsidR="00F93133" w:rsidTr="00CB0689">
        <w:trPr>
          <w:trHeight w:val="42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成本指标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政府采购类项目成本</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仿宋_GB2312" w:eastAsia="仿宋_GB2312" w:hAnsi="Times New Roman" w:cs="仿宋_GB2312"/>
                <w:color w:val="000000"/>
                <w:kern w:val="0"/>
                <w:sz w:val="20"/>
                <w:szCs w:val="20"/>
                <w:lang/>
              </w:rPr>
              <w:t>控制在当地平均水平</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控制在当地平均水平</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4</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4</w:t>
            </w:r>
          </w:p>
        </w:tc>
      </w:tr>
      <w:tr w:rsidR="00F93133" w:rsidTr="00CB0689">
        <w:trPr>
          <w:trHeight w:val="34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效益指标</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社会效益指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节能减排效果</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效果明显</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效果</w:t>
            </w:r>
            <w:r>
              <w:rPr>
                <w:rFonts w:ascii="Times New Roman" w:hAnsi="Times New Roman" w:cs="Times New Roman" w:hint="eastAsia"/>
                <w:color w:val="000000"/>
                <w:kern w:val="0"/>
                <w:sz w:val="20"/>
                <w:szCs w:val="20"/>
                <w:lang/>
              </w:rPr>
              <w:t>不</w:t>
            </w:r>
            <w:r>
              <w:rPr>
                <w:rFonts w:ascii="Times New Roman" w:hAnsi="Times New Roman" w:cs="Times New Roman"/>
                <w:color w:val="000000"/>
                <w:kern w:val="0"/>
                <w:sz w:val="20"/>
                <w:szCs w:val="20"/>
                <w:lang/>
              </w:rPr>
              <w:t>明显</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26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2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系统的正常使用率（%）</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100%</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10</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420"/>
          <w:jc w:val="center"/>
        </w:trPr>
        <w:tc>
          <w:tcPr>
            <w:tcW w:w="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仿宋_GB2312" w:eastAsia="仿宋_GB2312" w:hAnsi="宋体" w:cs="仿宋_GB2312"/>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满意度指标</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服务对象满意度指标</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师生使用中的满意率（%）</w:t>
            </w:r>
          </w:p>
        </w:tc>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≥90%</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50%</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jc w:val="center"/>
              <w:rPr>
                <w:rFonts w:ascii="Times New Roman" w:hAnsi="Times New Roman" w:cs="Times New Roman"/>
                <w:color w:val="000000"/>
                <w:sz w:val="20"/>
                <w:szCs w:val="20"/>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lang/>
              </w:rPr>
              <w:t>20</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10</w:t>
            </w:r>
          </w:p>
        </w:tc>
      </w:tr>
      <w:tr w:rsidR="00F93133" w:rsidTr="00CB0689">
        <w:trPr>
          <w:trHeight w:val="249"/>
          <w:jc w:val="center"/>
        </w:trPr>
        <w:tc>
          <w:tcPr>
            <w:tcW w:w="156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总分</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133" w:rsidRDefault="00F93133" w:rsidP="00CB0689">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rPr>
              <w:t xml:space="preserve">77.69 </w:t>
            </w:r>
          </w:p>
        </w:tc>
      </w:tr>
    </w:tbl>
    <w:p w:rsidR="00F93133" w:rsidRDefault="00F93133" w:rsidP="00F93133">
      <w:pPr>
        <w:rPr>
          <w:rFonts w:asciiTheme="minorEastAsia" w:hAnsiTheme="minorEastAsia" w:cstheme="minorEastAsia"/>
          <w:color w:val="000000"/>
          <w:kern w:val="0"/>
          <w:sz w:val="28"/>
          <w:szCs w:val="28"/>
          <w:shd w:val="clear" w:color="auto" w:fill="FFFFFF"/>
          <w:lang/>
        </w:rPr>
        <w:sectPr w:rsidR="00F93133">
          <w:pgSz w:w="16838" w:h="11906" w:orient="landscape"/>
          <w:pgMar w:top="1247" w:right="1247" w:bottom="1247" w:left="1247" w:header="851" w:footer="992" w:gutter="0"/>
          <w:cols w:space="425"/>
          <w:docGrid w:linePitch="312"/>
        </w:sectPr>
      </w:pPr>
    </w:p>
    <w:p w:rsidR="00F93133" w:rsidRPr="00F93133" w:rsidRDefault="00F93133" w:rsidP="00F93133">
      <w:pPr>
        <w:pStyle w:val="a0"/>
      </w:pPr>
    </w:p>
    <w:sectPr w:rsidR="00F93133" w:rsidRPr="00F93133" w:rsidSect="00F93133">
      <w:pgSz w:w="16838" w:h="11906" w:orient="landscape"/>
      <w:pgMar w:top="1361" w:right="1134" w:bottom="136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A9" w:rsidRDefault="00CC40A9" w:rsidP="00265B2F">
      <w:r>
        <w:separator/>
      </w:r>
    </w:p>
  </w:endnote>
  <w:endnote w:type="continuationSeparator" w:id="1">
    <w:p w:rsidR="00CC40A9" w:rsidRDefault="00CC40A9" w:rsidP="00265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公文小标宋">
    <w:altName w:val="宋体"/>
    <w:charset w:val="86"/>
    <w:family w:val="auto"/>
    <w:pitch w:val="default"/>
    <w:sig w:usb0="A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楷体_GB2312">
    <w:altName w:val="楷体"/>
    <w:charset w:val="00"/>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82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A9" w:rsidRDefault="00CC40A9" w:rsidP="00265B2F">
      <w:r>
        <w:separator/>
      </w:r>
    </w:p>
  </w:footnote>
  <w:footnote w:type="continuationSeparator" w:id="1">
    <w:p w:rsidR="00CC40A9" w:rsidRDefault="00CC40A9" w:rsidP="00265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D3A"/>
    <w:rsid w:val="000E5FB3"/>
    <w:rsid w:val="00205D3A"/>
    <w:rsid w:val="00265B2F"/>
    <w:rsid w:val="00647512"/>
    <w:rsid w:val="009402AC"/>
    <w:rsid w:val="009863AA"/>
    <w:rsid w:val="00AE4167"/>
    <w:rsid w:val="00CC40A9"/>
    <w:rsid w:val="00F93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5D3A"/>
    <w:pPr>
      <w:widowControl w:val="0"/>
      <w:jc w:val="both"/>
    </w:pPr>
    <w:rPr>
      <w:rFonts w:ascii="Calibri" w:eastAsia="宋体"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unhideWhenUsed/>
    <w:qFormat/>
    <w:rsid w:val="00205D3A"/>
    <w:pPr>
      <w:spacing w:before="120"/>
    </w:pPr>
    <w:rPr>
      <w:rFonts w:ascii="Cambria" w:hAnsi="Cambria" w:cs="Times New Roman"/>
      <w:sz w:val="24"/>
    </w:rPr>
  </w:style>
  <w:style w:type="character" w:customStyle="1" w:styleId="font41">
    <w:name w:val="font41"/>
    <w:basedOn w:val="a1"/>
    <w:rsid w:val="00205D3A"/>
    <w:rPr>
      <w:rFonts w:ascii="宋体" w:eastAsia="宋体" w:hAnsi="宋体" w:cs="宋体" w:hint="eastAsia"/>
      <w:color w:val="000000"/>
      <w:sz w:val="20"/>
      <w:szCs w:val="20"/>
      <w:u w:val="none"/>
    </w:rPr>
  </w:style>
  <w:style w:type="character" w:customStyle="1" w:styleId="font11">
    <w:name w:val="font11"/>
    <w:basedOn w:val="a1"/>
    <w:rsid w:val="00205D3A"/>
    <w:rPr>
      <w:rFonts w:ascii="Times New Roman" w:hAnsi="Times New Roman" w:cs="Times New Roman" w:hint="default"/>
      <w:color w:val="000000"/>
      <w:sz w:val="20"/>
      <w:szCs w:val="20"/>
      <w:u w:val="none"/>
    </w:rPr>
  </w:style>
  <w:style w:type="paragraph" w:styleId="a4">
    <w:name w:val="header"/>
    <w:basedOn w:val="a"/>
    <w:link w:val="Char"/>
    <w:rsid w:val="00205D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rsid w:val="00205D3A"/>
    <w:rPr>
      <w:sz w:val="18"/>
      <w:szCs w:val="18"/>
    </w:rPr>
  </w:style>
  <w:style w:type="paragraph" w:customStyle="1" w:styleId="1">
    <w:name w:val="列出段落1"/>
    <w:basedOn w:val="a"/>
    <w:uiPriority w:val="34"/>
    <w:qFormat/>
    <w:rsid w:val="009863AA"/>
    <w:pPr>
      <w:ind w:firstLineChars="200" w:firstLine="420"/>
    </w:pPr>
    <w:rPr>
      <w:rFonts w:asciiTheme="minorHAnsi" w:eastAsiaTheme="minorEastAsia" w:hAnsiTheme="minorHAnsi" w:cstheme="minorBidi"/>
      <w:szCs w:val="22"/>
    </w:rPr>
  </w:style>
  <w:style w:type="paragraph" w:styleId="a5">
    <w:name w:val="footer"/>
    <w:basedOn w:val="a"/>
    <w:link w:val="Char0"/>
    <w:uiPriority w:val="99"/>
    <w:semiHidden/>
    <w:unhideWhenUsed/>
    <w:rsid w:val="00265B2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265B2F"/>
    <w:rPr>
      <w:rFonts w:ascii="Calibri" w:eastAsia="宋体" w:hAnsi="Calibri" w:cs="黑体"/>
      <w:sz w:val="18"/>
      <w:szCs w:val="18"/>
    </w:rPr>
  </w:style>
  <w:style w:type="character" w:styleId="a6">
    <w:name w:val="Hyperlink"/>
    <w:basedOn w:val="a1"/>
    <w:uiPriority w:val="99"/>
    <w:unhideWhenUsed/>
    <w:qFormat/>
    <w:rsid w:val="00F93133"/>
    <w:rPr>
      <w:color w:val="252525"/>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62279115@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2021-09-13T02:21:00Z</dcterms:created>
  <dcterms:modified xsi:type="dcterms:W3CDTF">2021-09-15T00:56:00Z</dcterms:modified>
</cp:coreProperties>
</file>